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劳务派遣单位等级评价</w:t>
      </w:r>
    </w:p>
    <w:p>
      <w:pPr>
        <w:widowControl w:val="0"/>
        <w:wordWrap/>
        <w:adjustRightInd/>
        <w:snapToGrid/>
        <w:ind w:firstLine="482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</w:p>
    <w:tbl>
      <w:tblPr>
        <w:tblW w:w="85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2235"/>
        <w:gridCol w:w="2880"/>
        <w:gridCol w:w="1755"/>
        <w:gridCol w:w="1163"/>
      </w:tblGrid>
      <w:tr>
        <w:trPr>
          <w:trHeight w:val="64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劳务派遣单位名称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统一社会信用代码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所属地区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（xx市xx县）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评价结果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山西志鸿人力资源管理有限公司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91140481MACMGRY573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山西泓森源人力资源有限责任公司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91140481MA0LG29H5Y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长治市潞民劳务服务有限公司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91140481330518160C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长治市荣通人力资源有限公司潞城分公司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91140481MA0M9HT90G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长治市潞城区钰儿劳务派遣有限公司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91140481MA0HHDCB7F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长治市鑫晟劳务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派遣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91140481MA7XE3AG9A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北京智宏方略管理咨询有限公司山西分公司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91140481MA0MAB7F93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山西端若人力资源有限公司长治分公司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91140481MAEPQCYA8W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长治市潞城区众腾劳务派遣有限责任公司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91140481MAEH6FRB3W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许可证不足一年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长治诚业劳务派遣有限公司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91140481MAEE469D78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许可证不足一年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长治市和惠人力资源有限责任公司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91140481MAEH4YE95F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许可证不足一年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山西骏远荣耀人力资源有限公司潞城分公司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91140481MA7XE0BE0C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C</w:t>
            </w:r>
          </w:p>
        </w:tc>
      </w:tr>
      <w:tr>
        <w:trPr>
          <w:trHeight w:val="70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山西众汇和人力资源有限公司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91140481MA7XJEP43K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长治市潞城区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C</w:t>
            </w:r>
          </w:p>
        </w:tc>
      </w:tr>
    </w:tbl>
    <w:p>
      <w:pPr>
        <w:widowControl w:val="0"/>
        <w:wordWrap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wordWrap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altName w:val="宋体"/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黑体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18030">
    <w:altName w:val="仿宋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2026-08-20T09:16:00Z</dcterms:created>
  <dc:creator>薇儿</dc:creator>
  <cp:lastModifiedBy>Administrator</cp:lastModifiedBy>
  <dcterms:modified xsi:type="dcterms:W3CDTF">2026-08-25T07:31:01Z</dcterms:modified>
  <dc:title>劳务派遣单位等级评价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ICV">
    <vt:lpwstr>6F4C1106B32A494C8FF1C6E3C4E4D5BC_11</vt:lpwstr>
  </property>
  <property fmtid="{D5CDD505-2E9C-101B-9397-08002B2CF9AE}" pid="4" name="KSOTemplateDocerSaveRecord">
    <vt:lpwstr>eyJoZGlkIjoiNzUyMzZlYzg4MjdjNGU2MmZjMWI2MTNiNzUxYmJkZTEiLCJ1c2VySWQiOiIyOTQwMjE4NjIifQ==</vt:lpwstr>
  </property>
</Properties>
</file>