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ascii="宋体" w:hAnsi="宋体" w:cs="宋体"/>
          <w:sz w:val="32"/>
          <w:szCs w:val="32"/>
        </w:rPr>
      </w:pPr>
      <w:r>
        <w:rPr>
          <w:rFonts w:hint="eastAsia" w:ascii="宋体" w:hAnsi="宋体" w:cs="宋体"/>
          <w:kern w:val="0"/>
          <w:sz w:val="32"/>
          <w:szCs w:val="32"/>
        </w:rPr>
        <w:t xml:space="preserve">  </w:t>
      </w:r>
      <w:r>
        <w:rPr>
          <w:rFonts w:hint="eastAsia" w:ascii="宋体" w:hAnsi="宋体" w:cs="宋体"/>
          <w:sz w:val="32"/>
          <w:szCs w:val="32"/>
        </w:rPr>
        <w:t xml:space="preserve">                                                    </w:t>
      </w:r>
    </w:p>
    <w:p>
      <w:pPr>
        <w:spacing w:line="660" w:lineRule="exact"/>
        <w:jc w:val="right"/>
        <w:textAlignment w:val="baseline"/>
        <w:rPr>
          <w:rFonts w:hint="eastAsia" w:ascii="宋体" w:hAnsi="宋体" w:cs="宋体"/>
          <w:sz w:val="32"/>
          <w:szCs w:val="32"/>
        </w:rPr>
      </w:pPr>
      <w:r>
        <w:rPr>
          <w:rFonts w:hint="eastAsia" w:ascii="宋体" w:hAnsi="宋体" w:cs="宋体"/>
          <w:sz w:val="32"/>
          <w:szCs w:val="32"/>
        </w:rPr>
        <w:t xml:space="preserve">                  </w:t>
      </w:r>
    </w:p>
    <w:p>
      <w:pPr>
        <w:spacing w:line="660" w:lineRule="exact"/>
        <w:jc w:val="right"/>
        <w:textAlignment w:val="baseline"/>
        <w:rPr>
          <w:rFonts w:hint="eastAsia" w:ascii="宋体" w:hAnsi="宋体" w:cs="宋体"/>
          <w:sz w:val="32"/>
          <w:szCs w:val="32"/>
        </w:rPr>
      </w:pPr>
    </w:p>
    <w:p>
      <w:pPr>
        <w:spacing w:line="660" w:lineRule="exact"/>
        <w:jc w:val="right"/>
        <w:textAlignment w:val="baseline"/>
        <w:rPr>
          <w:rFonts w:hint="eastAsia" w:ascii="方正小标宋简体" w:hAnsi="华文中宋" w:eastAsia="方正小标宋简体" w:cs="华文中宋"/>
          <w:bCs/>
          <w:sz w:val="44"/>
          <w:szCs w:val="44"/>
        </w:rPr>
      </w:pPr>
      <w:r>
        <w:rPr>
          <w:rFonts w:hint="eastAsia" w:ascii="宋体" w:hAnsi="宋体" w:cs="宋体"/>
          <w:sz w:val="32"/>
          <w:szCs w:val="32"/>
        </w:rPr>
        <w:t xml:space="preserve"> 潞环建管函〔202</w:t>
      </w:r>
      <w:r>
        <w:rPr>
          <w:rFonts w:hint="eastAsia" w:ascii="宋体" w:hAnsi="宋体" w:cs="宋体"/>
          <w:sz w:val="32"/>
          <w:szCs w:val="32"/>
          <w:lang w:val="en-US" w:eastAsia="zh-CN"/>
        </w:rPr>
        <w:t>5</w:t>
      </w:r>
      <w:r>
        <w:rPr>
          <w:rFonts w:hint="eastAsia" w:ascii="宋体" w:hAnsi="宋体" w:cs="宋体"/>
          <w:sz w:val="32"/>
          <w:szCs w:val="32"/>
        </w:rPr>
        <w:t>〕</w:t>
      </w:r>
      <w:r>
        <w:rPr>
          <w:rFonts w:hint="eastAsia" w:ascii="宋体" w:hAnsi="宋体" w:cs="宋体"/>
          <w:sz w:val="32"/>
          <w:szCs w:val="32"/>
          <w:lang w:val="en-US" w:eastAsia="zh-CN"/>
        </w:rPr>
        <w:t>10</w:t>
      </w:r>
      <w:r>
        <w:rPr>
          <w:rFonts w:hint="eastAsia" w:ascii="宋体" w:hAnsi="宋体" w:cs="宋体"/>
          <w:sz w:val="32"/>
          <w:szCs w:val="32"/>
        </w:rPr>
        <w:t xml:space="preserve">号 </w:t>
      </w:r>
    </w:p>
    <w:p>
      <w:pPr>
        <w:spacing w:line="660" w:lineRule="exact"/>
        <w:jc w:val="center"/>
        <w:textAlignment w:val="baseline"/>
        <w:rPr>
          <w:rFonts w:hint="eastAsia" w:ascii="方正小标宋简体" w:hAnsi="华文中宋" w:eastAsia="方正小标宋简体" w:cs="华文中宋"/>
          <w:bCs/>
          <w:sz w:val="44"/>
          <w:szCs w:val="44"/>
        </w:rPr>
      </w:pPr>
    </w:p>
    <w:p>
      <w:pPr>
        <w:spacing w:line="660" w:lineRule="exact"/>
        <w:jc w:val="center"/>
        <w:textAlignment w:val="baseline"/>
        <w:rPr>
          <w:rFonts w:ascii="方正小标宋简体" w:hAnsi="华文中宋" w:eastAsia="方正小标宋简体" w:cs="华文中宋"/>
          <w:bCs/>
          <w:sz w:val="44"/>
          <w:szCs w:val="44"/>
        </w:rPr>
      </w:pPr>
      <w:r>
        <w:rPr>
          <w:rFonts w:hint="eastAsia" w:ascii="方正小标宋简体" w:hAnsi="华文中宋" w:eastAsia="方正小标宋简体" w:cs="华文中宋"/>
          <w:bCs/>
          <w:sz w:val="44"/>
          <w:szCs w:val="44"/>
        </w:rPr>
        <w:t>关于“</w:t>
      </w:r>
      <w:r>
        <w:rPr>
          <w:rFonts w:hint="eastAsia" w:ascii="方正小标宋简体" w:hAnsi="华文中宋" w:eastAsia="方正小标宋简体" w:cs="华文中宋"/>
          <w:bCs/>
          <w:sz w:val="44"/>
          <w:szCs w:val="44"/>
          <w:lang w:eastAsia="zh-CN"/>
        </w:rPr>
        <w:t>南大河潞城区段防洪能力提升工程</w:t>
      </w:r>
      <w:r>
        <w:rPr>
          <w:rFonts w:hint="eastAsia" w:ascii="方正小标宋简体" w:hAnsi="华文中宋" w:eastAsia="方正小标宋简体" w:cs="华文中宋"/>
          <w:bCs/>
          <w:spacing w:val="-20"/>
          <w:sz w:val="44"/>
          <w:szCs w:val="44"/>
        </w:rPr>
        <w:t>”环境影响报告表批</w:t>
      </w:r>
      <w:r>
        <w:rPr>
          <w:rFonts w:hint="eastAsia" w:ascii="方正小标宋简体" w:hAnsi="华文中宋" w:eastAsia="方正小标宋简体" w:cs="华文中宋"/>
          <w:bCs/>
          <w:sz w:val="44"/>
          <w:szCs w:val="44"/>
        </w:rPr>
        <w:t>复</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bCs/>
          <w:sz w:val="32"/>
          <w:szCs w:val="32"/>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 w:hAnsi="仿宋" w:eastAsia="仿宋" w:cs="仿宋"/>
          <w:bCs/>
          <w:sz w:val="32"/>
          <w:szCs w:val="32"/>
        </w:rPr>
      </w:pPr>
      <w:r>
        <w:rPr>
          <w:rFonts w:hint="eastAsia" w:ascii="仿宋" w:hAnsi="仿宋" w:eastAsia="仿宋" w:cs="仿宋"/>
          <w:bCs/>
          <w:sz w:val="32"/>
          <w:szCs w:val="32"/>
          <w:lang w:eastAsia="zh-CN"/>
        </w:rPr>
        <w:t>长治市潞城区水利局</w:t>
      </w:r>
      <w:r>
        <w:rPr>
          <w:rFonts w:hint="eastAsia" w:ascii="仿宋" w:hAnsi="仿宋" w:eastAsia="仿宋" w:cs="仿宋"/>
          <w:bCs/>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bCs/>
          <w:sz w:val="32"/>
          <w:szCs w:val="32"/>
        </w:rPr>
      </w:pPr>
      <w:r>
        <w:rPr>
          <w:rFonts w:hint="eastAsia" w:ascii="仿宋" w:hAnsi="仿宋" w:eastAsia="仿宋" w:cs="仿宋"/>
          <w:bCs/>
          <w:sz w:val="32"/>
          <w:szCs w:val="32"/>
        </w:rPr>
        <w:t>你</w:t>
      </w:r>
      <w:r>
        <w:rPr>
          <w:rFonts w:hint="eastAsia" w:ascii="仿宋" w:hAnsi="仿宋" w:eastAsia="仿宋" w:cs="仿宋"/>
          <w:bCs/>
          <w:sz w:val="32"/>
          <w:szCs w:val="32"/>
          <w:lang w:eastAsia="zh-CN"/>
        </w:rPr>
        <w:t>单位</w:t>
      </w:r>
      <w:r>
        <w:rPr>
          <w:rFonts w:hint="eastAsia" w:ascii="仿宋" w:hAnsi="仿宋" w:eastAsia="仿宋" w:cs="仿宋"/>
          <w:bCs/>
          <w:sz w:val="32"/>
          <w:szCs w:val="32"/>
        </w:rPr>
        <w:t>报送的《关于“</w:t>
      </w:r>
      <w:r>
        <w:rPr>
          <w:rFonts w:hint="eastAsia" w:ascii="仿宋" w:hAnsi="仿宋" w:eastAsia="仿宋" w:cs="仿宋"/>
          <w:bCs/>
          <w:sz w:val="32"/>
          <w:szCs w:val="32"/>
          <w:lang w:eastAsia="zh-CN"/>
        </w:rPr>
        <w:t>南大河潞城区段防洪能力提升工程</w:t>
      </w:r>
      <w:r>
        <w:rPr>
          <w:rFonts w:hint="eastAsia" w:ascii="仿宋" w:hAnsi="仿宋" w:eastAsia="仿宋" w:cs="仿宋"/>
          <w:bCs/>
          <w:sz w:val="32"/>
          <w:szCs w:val="32"/>
        </w:rPr>
        <w:t>”环境影响报告表》已收悉（以下简称报告表）。经局务会研究,现批复如下：</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bCs/>
          <w:sz w:val="32"/>
          <w:szCs w:val="32"/>
        </w:rPr>
      </w:pPr>
      <w:r>
        <w:rPr>
          <w:rFonts w:hint="eastAsia" w:ascii="仿宋" w:hAnsi="仿宋" w:eastAsia="仿宋" w:cs="仿宋"/>
          <w:bCs/>
          <w:sz w:val="32"/>
          <w:szCs w:val="32"/>
        </w:rPr>
        <w:t>一、该项目位于</w:t>
      </w:r>
      <w:r>
        <w:rPr>
          <w:rFonts w:hint="eastAsia" w:ascii="仿宋" w:hAnsi="仿宋" w:eastAsia="仿宋" w:cs="仿宋"/>
          <w:bCs/>
          <w:sz w:val="32"/>
          <w:szCs w:val="32"/>
          <w:lang w:val="en-US" w:eastAsia="zh-CN"/>
        </w:rPr>
        <w:t>南大河潞城区</w:t>
      </w:r>
      <w:r>
        <w:rPr>
          <w:rFonts w:hint="eastAsia" w:ascii="仿宋" w:hAnsi="仿宋" w:eastAsia="仿宋" w:cs="仿宋"/>
          <w:bCs/>
          <w:sz w:val="32"/>
          <w:szCs w:val="32"/>
        </w:rPr>
        <w:t>黄池村南入境至李庄入河口，</w:t>
      </w:r>
      <w:r>
        <w:rPr>
          <w:rFonts w:hint="eastAsia" w:ascii="仿宋" w:hAnsi="仿宋" w:eastAsia="仿宋" w:cs="仿宋"/>
          <w:bCs/>
          <w:sz w:val="32"/>
          <w:szCs w:val="32"/>
          <w:lang w:val="en-US" w:eastAsia="zh-CN"/>
        </w:rPr>
        <w:t>治理段全长8.79km</w:t>
      </w:r>
      <w:r>
        <w:rPr>
          <w:rFonts w:hint="eastAsia" w:ascii="仿宋" w:hAnsi="仿宋" w:eastAsia="仿宋" w:cs="仿宋"/>
          <w:bCs/>
          <w:sz w:val="32"/>
          <w:szCs w:val="32"/>
        </w:rPr>
        <w:t>，项目总投资</w:t>
      </w:r>
      <w:r>
        <w:rPr>
          <w:rFonts w:hint="eastAsia" w:ascii="仿宋" w:hAnsi="仿宋" w:eastAsia="仿宋" w:cs="仿宋"/>
          <w:bCs/>
          <w:sz w:val="32"/>
          <w:szCs w:val="32"/>
          <w:lang w:val="en-US" w:eastAsia="zh-CN"/>
        </w:rPr>
        <w:t>2840.02</w:t>
      </w:r>
      <w:r>
        <w:rPr>
          <w:rFonts w:hint="eastAsia" w:ascii="仿宋" w:hAnsi="仿宋" w:eastAsia="仿宋" w:cs="仿宋"/>
          <w:bCs/>
          <w:sz w:val="32"/>
          <w:szCs w:val="32"/>
        </w:rPr>
        <w:t>万元，其中环保投资</w:t>
      </w:r>
      <w:r>
        <w:rPr>
          <w:rFonts w:hint="eastAsia" w:ascii="仿宋" w:hAnsi="仿宋" w:eastAsia="仿宋" w:cs="仿宋"/>
          <w:bCs/>
          <w:sz w:val="32"/>
          <w:szCs w:val="32"/>
          <w:lang w:val="en-US" w:eastAsia="zh-CN"/>
        </w:rPr>
        <w:t>144</w:t>
      </w:r>
      <w:r>
        <w:rPr>
          <w:rFonts w:hint="eastAsia" w:ascii="仿宋" w:hAnsi="仿宋" w:eastAsia="仿宋" w:cs="仿宋"/>
          <w:bCs/>
          <w:sz w:val="32"/>
          <w:szCs w:val="32"/>
        </w:rPr>
        <w:t>万元，占工程总投资的</w:t>
      </w:r>
      <w:r>
        <w:rPr>
          <w:rFonts w:hint="eastAsia" w:ascii="仿宋" w:hAnsi="仿宋" w:eastAsia="仿宋" w:cs="仿宋"/>
          <w:bCs/>
          <w:sz w:val="32"/>
          <w:szCs w:val="32"/>
          <w:lang w:val="en-US" w:eastAsia="zh-CN"/>
        </w:rPr>
        <w:t>5.07</w:t>
      </w:r>
      <w:r>
        <w:rPr>
          <w:rFonts w:hint="eastAsia" w:ascii="仿宋" w:hAnsi="仿宋" w:eastAsia="仿宋" w:cs="仿宋"/>
          <w:bCs/>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bCs/>
          <w:sz w:val="32"/>
          <w:szCs w:val="32"/>
        </w:rPr>
      </w:pPr>
      <w:r>
        <w:rPr>
          <w:rFonts w:hint="eastAsia" w:ascii="仿宋" w:hAnsi="仿宋" w:eastAsia="仿宋" w:cs="仿宋"/>
          <w:bCs/>
          <w:sz w:val="32"/>
          <w:szCs w:val="32"/>
        </w:rPr>
        <w:t>二、在落实环境影响报告表提出的各项环境保护措施和下述要求的前提下，综合考虑各方面的因素，从环境保护角度分析，我局同意该项目建设。</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bCs/>
          <w:sz w:val="32"/>
          <w:szCs w:val="32"/>
        </w:rPr>
      </w:pPr>
      <w:r>
        <w:rPr>
          <w:rFonts w:hint="eastAsia" w:ascii="仿宋" w:hAnsi="仿宋" w:eastAsia="仿宋" w:cs="仿宋"/>
          <w:bCs/>
          <w:sz w:val="32"/>
          <w:szCs w:val="32"/>
        </w:rPr>
        <w:t>三、在项目建设与运行过程中，必须对照《报告表》逐一落实各项环保对策措施，重点做好以下工作：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bCs/>
          <w:sz w:val="32"/>
          <w:szCs w:val="32"/>
          <w:lang w:val="en-US" w:eastAsia="zh-CN"/>
        </w:rPr>
      </w:pPr>
      <w:r>
        <w:rPr>
          <w:rFonts w:hint="eastAsia" w:ascii="仿宋" w:hAnsi="仿宋" w:eastAsia="仿宋" w:cs="仿宋"/>
          <w:bCs/>
          <w:sz w:val="32"/>
          <w:szCs w:val="32"/>
        </w:rPr>
        <w:t>1、</w:t>
      </w:r>
      <w:r>
        <w:rPr>
          <w:rFonts w:hint="eastAsia" w:ascii="仿宋" w:hAnsi="仿宋" w:eastAsia="仿宋" w:cs="仿宋"/>
          <w:bCs/>
          <w:sz w:val="32"/>
          <w:szCs w:val="32"/>
          <w:lang w:eastAsia="zh-CN"/>
        </w:rPr>
        <w:t>施工期</w:t>
      </w:r>
      <w:r>
        <w:rPr>
          <w:rFonts w:hint="eastAsia" w:ascii="仿宋" w:hAnsi="仿宋" w:eastAsia="仿宋" w:cs="仿宋"/>
          <w:bCs/>
          <w:sz w:val="32"/>
          <w:szCs w:val="32"/>
        </w:rPr>
        <w:t>运输道路定时洒水降尘；原辅材料堆放整齐、加盖篷布</w:t>
      </w:r>
      <w:r>
        <w:rPr>
          <w:rFonts w:hint="eastAsia" w:ascii="仿宋" w:hAnsi="仿宋" w:eastAsia="仿宋" w:cs="仿宋"/>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 w:hAnsi="仿宋" w:eastAsia="仿宋" w:cs="仿宋"/>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 w:hAnsi="仿宋" w:eastAsia="仿宋" w:cs="仿宋"/>
          <w:bCs/>
          <w:sz w:val="32"/>
          <w:szCs w:val="32"/>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仿宋" w:hAnsi="仿宋" w:eastAsia="仿宋" w:cs="仿宋"/>
          <w:bCs/>
          <w:spacing w:val="0"/>
          <w:sz w:val="32"/>
          <w:szCs w:val="32"/>
        </w:rPr>
      </w:pPr>
      <w:r>
        <w:rPr>
          <w:rFonts w:hint="eastAsia" w:ascii="仿宋" w:hAnsi="仿宋" w:eastAsia="仿宋" w:cs="仿宋"/>
          <w:bCs/>
          <w:spacing w:val="0"/>
          <w:sz w:val="32"/>
          <w:szCs w:val="32"/>
        </w:rPr>
        <w:t>2、</w:t>
      </w:r>
      <w:r>
        <w:rPr>
          <w:rFonts w:hint="eastAsia" w:ascii="仿宋" w:hAnsi="仿宋" w:eastAsia="仿宋" w:cs="仿宋"/>
          <w:bCs/>
          <w:spacing w:val="0"/>
          <w:sz w:val="32"/>
          <w:szCs w:val="32"/>
          <w:lang w:val="en-US" w:eastAsia="zh-CN"/>
        </w:rPr>
        <w:t>生活污水通过防渗旱厕处理后沤肥还田；车辆轮胎清洗废水经沉淀后回用于场地泼洒降尘；水泥混凝土浇筑养护用水自然蒸发；基坑排水用于车辆冲洗及洒水抑尘。</w:t>
      </w:r>
    </w:p>
    <w:p>
      <w:pPr>
        <w:keepNext w:val="0"/>
        <w:keepLines w:val="0"/>
        <w:pageBreakBefore w:val="0"/>
        <w:widowControl w:val="0"/>
        <w:numPr>
          <w:numId w:val="0"/>
        </w:numPr>
        <w:kinsoku/>
        <w:wordWrap/>
        <w:overflowPunct/>
        <w:topLinePunct w:val="0"/>
        <w:autoSpaceDE/>
        <w:autoSpaceDN/>
        <w:bidi w:val="0"/>
        <w:adjustRightInd/>
        <w:snapToGrid/>
        <w:spacing w:line="500" w:lineRule="exact"/>
        <w:ind w:left="0" w:leftChars="0" w:right="0" w:rightChars="0"/>
        <w:jc w:val="both"/>
        <w:textAlignment w:val="auto"/>
        <w:outlineLvl w:val="9"/>
        <w:rPr>
          <w:rFonts w:hint="eastAsia" w:ascii="仿宋" w:hAnsi="仿宋" w:eastAsia="仿宋" w:cs="仿宋"/>
          <w:bCs/>
          <w:spacing w:val="0"/>
          <w:sz w:val="32"/>
          <w:szCs w:val="32"/>
          <w:lang w:val="en-US" w:eastAsia="zh-CN"/>
        </w:rPr>
      </w:pPr>
      <w:r>
        <w:rPr>
          <w:rFonts w:hint="eastAsia" w:ascii="仿宋" w:hAnsi="仿宋" w:eastAsia="仿宋" w:cs="仿宋"/>
          <w:bCs/>
          <w:spacing w:val="0"/>
          <w:sz w:val="32"/>
          <w:szCs w:val="32"/>
          <w:lang w:val="en-US" w:eastAsia="zh-CN"/>
        </w:rPr>
        <w:t xml:space="preserve">    3、</w:t>
      </w:r>
      <w:r>
        <w:rPr>
          <w:rFonts w:hint="eastAsia" w:ascii="仿宋" w:hAnsi="仿宋" w:eastAsia="仿宋" w:cs="仿宋"/>
          <w:bCs/>
          <w:spacing w:val="0"/>
          <w:sz w:val="32"/>
          <w:szCs w:val="32"/>
        </w:rPr>
        <w:t>落实固体废物防治措施。</w:t>
      </w:r>
      <w:r>
        <w:rPr>
          <w:rFonts w:hint="eastAsia" w:ascii="仿宋" w:hAnsi="仿宋" w:eastAsia="仿宋" w:cs="仿宋"/>
          <w:bCs/>
          <w:spacing w:val="0"/>
          <w:sz w:val="32"/>
          <w:szCs w:val="32"/>
          <w:lang w:val="en-US" w:eastAsia="zh-CN"/>
        </w:rPr>
        <w:t>基础开挖产生的剩余土方全部沿河道低洼处摊平，不设弃渣场；生活垃圾设置垃圾桶集中收集，并定期由施工单位清运至项目所在地村庄生活垃圾集中收集箱。</w:t>
      </w:r>
    </w:p>
    <w:p>
      <w:pPr>
        <w:keepNext w:val="0"/>
        <w:keepLines w:val="0"/>
        <w:pageBreakBefore w:val="0"/>
        <w:widowControl w:val="0"/>
        <w:numPr>
          <w:numId w:val="0"/>
        </w:numPr>
        <w:kinsoku/>
        <w:wordWrap/>
        <w:overflowPunct/>
        <w:topLinePunct w:val="0"/>
        <w:autoSpaceDE/>
        <w:autoSpaceDN/>
        <w:bidi w:val="0"/>
        <w:adjustRightInd/>
        <w:snapToGrid/>
        <w:spacing w:line="500" w:lineRule="exact"/>
        <w:ind w:left="0" w:leftChars="0" w:right="0" w:rightChars="0"/>
        <w:jc w:val="both"/>
        <w:textAlignment w:val="auto"/>
        <w:outlineLvl w:val="9"/>
        <w:rPr>
          <w:rFonts w:hint="eastAsia" w:ascii="仿宋" w:hAnsi="仿宋" w:eastAsia="仿宋" w:cs="仿宋"/>
          <w:bCs/>
          <w:spacing w:val="0"/>
          <w:sz w:val="32"/>
          <w:szCs w:val="32"/>
        </w:rPr>
      </w:pPr>
      <w:r>
        <w:rPr>
          <w:rFonts w:hint="eastAsia" w:ascii="仿宋" w:hAnsi="仿宋" w:eastAsia="仿宋" w:cs="仿宋"/>
          <w:bCs/>
          <w:spacing w:val="0"/>
          <w:sz w:val="32"/>
          <w:szCs w:val="32"/>
          <w:lang w:val="en-US" w:eastAsia="zh-CN"/>
        </w:rPr>
        <w:t xml:space="preserve">    </w:t>
      </w:r>
      <w:r>
        <w:rPr>
          <w:rFonts w:hint="eastAsia" w:ascii="仿宋" w:hAnsi="仿宋" w:eastAsia="仿宋" w:cs="仿宋"/>
          <w:bCs/>
          <w:spacing w:val="0"/>
          <w:sz w:val="32"/>
          <w:szCs w:val="32"/>
        </w:rPr>
        <w:t>4、选购低噪声设备，合理安排施工时间，加强施工期管理，进出场车辆禁止鸣笛，减速慢行</w:t>
      </w:r>
      <w:r>
        <w:rPr>
          <w:rFonts w:hint="eastAsia" w:ascii="仿宋" w:hAnsi="仿宋" w:eastAsia="仿宋" w:cs="仿宋"/>
          <w:bCs/>
          <w:spacing w:val="0"/>
          <w:sz w:val="32"/>
          <w:szCs w:val="32"/>
          <w:lang w:eastAsia="zh-CN"/>
        </w:rPr>
        <w:t>，</w:t>
      </w:r>
      <w:r>
        <w:rPr>
          <w:rFonts w:hint="eastAsia" w:ascii="仿宋" w:hAnsi="仿宋" w:eastAsia="仿宋" w:cs="仿宋"/>
          <w:bCs/>
          <w:spacing w:val="0"/>
          <w:sz w:val="32"/>
          <w:szCs w:val="32"/>
        </w:rPr>
        <w:t>确保噪声满足相关环境标准限制要求。</w:t>
      </w:r>
    </w:p>
    <w:p>
      <w:pPr>
        <w:pStyle w:val="2"/>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仿宋" w:hAnsi="仿宋" w:eastAsia="仿宋" w:cs="仿宋"/>
          <w:spacing w:val="0"/>
          <w:sz w:val="32"/>
          <w:szCs w:val="32"/>
          <w:lang w:val="en-US" w:eastAsia="zh-CN"/>
        </w:rPr>
      </w:pPr>
      <w:r>
        <w:rPr>
          <w:rFonts w:hint="eastAsia" w:ascii="仿宋" w:hAnsi="仿宋" w:eastAsia="仿宋" w:cs="仿宋"/>
          <w:bCs/>
          <w:spacing w:val="0"/>
          <w:sz w:val="32"/>
          <w:szCs w:val="32"/>
          <w:lang w:val="en-US" w:eastAsia="zh-CN"/>
        </w:rPr>
        <w:t xml:space="preserve">    5、运营期加强巡回检查，严禁在河道内乱扔垃圾，保证河道无堵塞现象。</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84" w:firstLineChars="200"/>
        <w:jc w:val="both"/>
        <w:textAlignment w:val="auto"/>
        <w:outlineLvl w:val="9"/>
        <w:rPr>
          <w:rFonts w:hint="eastAsia" w:ascii="仿宋" w:hAnsi="仿宋" w:eastAsia="仿宋" w:cs="仿宋"/>
          <w:bCs/>
          <w:spacing w:val="-14"/>
          <w:sz w:val="32"/>
          <w:szCs w:val="32"/>
        </w:rPr>
      </w:pPr>
      <w:r>
        <w:rPr>
          <w:rFonts w:hint="eastAsia" w:ascii="仿宋" w:hAnsi="仿宋" w:eastAsia="仿宋" w:cs="仿宋"/>
          <w:bCs/>
          <w:spacing w:val="-14"/>
          <w:sz w:val="32"/>
          <w:szCs w:val="32"/>
        </w:rPr>
        <w:t>四、项目实施必须严格执行配套建设的环境保护设施与主体工程同时设计、同时施工、同时投产使用的环境保护“三同时”制度。项目建成后要按规定程序实施竣工环境保护验收。</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84" w:firstLineChars="200"/>
        <w:jc w:val="both"/>
        <w:textAlignment w:val="auto"/>
        <w:outlineLvl w:val="9"/>
        <w:rPr>
          <w:rFonts w:hint="eastAsia" w:ascii="仿宋" w:hAnsi="仿宋" w:eastAsia="仿宋" w:cs="仿宋"/>
          <w:bCs/>
          <w:spacing w:val="-14"/>
          <w:sz w:val="32"/>
          <w:szCs w:val="32"/>
        </w:rPr>
      </w:pPr>
      <w:r>
        <w:rPr>
          <w:rFonts w:hint="eastAsia" w:ascii="仿宋" w:hAnsi="仿宋" w:eastAsia="仿宋" w:cs="仿宋"/>
          <w:bCs/>
          <w:spacing w:val="-14"/>
          <w:sz w:val="32"/>
          <w:szCs w:val="32"/>
        </w:rPr>
        <w:t>五、你</w:t>
      </w:r>
      <w:r>
        <w:rPr>
          <w:rFonts w:hint="eastAsia" w:ascii="仿宋" w:hAnsi="仿宋" w:eastAsia="仿宋" w:cs="仿宋"/>
          <w:bCs/>
          <w:spacing w:val="-14"/>
          <w:sz w:val="32"/>
          <w:szCs w:val="32"/>
          <w:lang w:eastAsia="zh-CN"/>
        </w:rPr>
        <w:t>单位</w:t>
      </w:r>
      <w:r>
        <w:rPr>
          <w:rFonts w:hint="eastAsia" w:ascii="仿宋" w:hAnsi="仿宋" w:eastAsia="仿宋" w:cs="仿宋"/>
          <w:bCs/>
          <w:spacing w:val="-14"/>
          <w:sz w:val="32"/>
          <w:szCs w:val="32"/>
        </w:rPr>
        <w:t>应在收到本批复后10个工作日内，将批准后的环评报告表及批复送至长治市生态环境保护综合行政执法队四大队，并按照规定接受各级环境保护行政主管部门的日常监督检查。</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84" w:firstLineChars="200"/>
        <w:jc w:val="both"/>
        <w:textAlignment w:val="auto"/>
        <w:outlineLvl w:val="9"/>
        <w:rPr>
          <w:rFonts w:hint="eastAsia" w:ascii="仿宋" w:hAnsi="仿宋" w:eastAsia="仿宋" w:cs="仿宋"/>
          <w:bCs/>
          <w:spacing w:val="-14"/>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right"/>
        <w:textAlignment w:val="baseline"/>
        <w:rPr>
          <w:rFonts w:hint="eastAsia" w:ascii="仿宋" w:hAnsi="仿宋" w:eastAsia="仿宋" w:cs="仿宋"/>
          <w:sz w:val="32"/>
          <w:szCs w:val="32"/>
        </w:rPr>
      </w:pPr>
      <w:bookmarkStart w:id="0" w:name="_GoBack"/>
      <w:bookmarkEnd w:id="0"/>
      <w:r>
        <w:rPr>
          <w:rFonts w:hint="eastAsia" w:ascii="仿宋" w:hAnsi="仿宋" w:eastAsia="仿宋" w:cs="仿宋"/>
          <w:sz w:val="32"/>
          <w:szCs w:val="32"/>
        </w:rPr>
        <w:t>长治市生态环境局潞城分局</w:t>
      </w:r>
    </w:p>
    <w:p>
      <w:pPr>
        <w:spacing w:line="240" w:lineRule="auto"/>
        <w:ind w:right="0"/>
        <w:jc w:val="center"/>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202</w:t>
      </w:r>
      <w:r>
        <w:rPr>
          <w:rFonts w:hint="eastAsia" w:ascii="仿宋" w:hAnsi="仿宋" w:eastAsia="仿宋" w:cs="仿宋"/>
          <w:sz w:val="32"/>
          <w:szCs w:val="32"/>
          <w:lang w:val="en-US" w:eastAsia="zh-CN"/>
        </w:rPr>
        <w:t>5</w:t>
      </w:r>
      <w:r>
        <w:rPr>
          <w:rFonts w:hint="eastAsia" w:ascii="仿宋" w:hAnsi="仿宋" w:eastAsia="仿宋" w:cs="仿宋"/>
          <w:sz w:val="32"/>
          <w:szCs w:val="32"/>
        </w:rPr>
        <w:t>年</w:t>
      </w:r>
      <w:r>
        <w:rPr>
          <w:rFonts w:hint="eastAsia" w:ascii="仿宋" w:hAnsi="仿宋" w:eastAsia="仿宋" w:cs="仿宋"/>
          <w:sz w:val="32"/>
          <w:szCs w:val="32"/>
          <w:lang w:val="en-US" w:eastAsia="zh-CN"/>
        </w:rPr>
        <w:t>3</w:t>
      </w:r>
      <w:r>
        <w:rPr>
          <w:rFonts w:hint="eastAsia" w:ascii="仿宋" w:hAnsi="仿宋" w:eastAsia="仿宋" w:cs="仿宋"/>
          <w:sz w:val="32"/>
          <w:szCs w:val="32"/>
        </w:rPr>
        <w:t>月</w:t>
      </w:r>
      <w:r>
        <w:rPr>
          <w:rFonts w:hint="eastAsia" w:ascii="仿宋" w:hAnsi="仿宋" w:eastAsia="仿宋" w:cs="仿宋"/>
          <w:sz w:val="32"/>
          <w:szCs w:val="32"/>
          <w:lang w:val="en-US" w:eastAsia="zh-CN"/>
        </w:rPr>
        <w:t>31</w:t>
      </w:r>
      <w:r>
        <w:rPr>
          <w:rFonts w:hint="eastAsia" w:ascii="仿宋" w:hAnsi="仿宋" w:eastAsia="仿宋" w:cs="仿宋"/>
          <w:sz w:val="32"/>
          <w:szCs w:val="32"/>
        </w:rPr>
        <w:t>日</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 w:hAnsi="仿宋" w:eastAsia="仿宋" w:cs="仿宋"/>
          <w:bCs/>
          <w:sz w:val="32"/>
          <w:szCs w:val="32"/>
        </w:rPr>
      </w:pPr>
    </w:p>
    <w:p>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仿宋_GB2312">
    <w:panose1 w:val="02010609030101010101"/>
    <w:charset w:val="86"/>
    <w:family w:val="swiss"/>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仿宋_GB2312">
    <w:panose1 w:val="02010609030101010101"/>
    <w:charset w:val="86"/>
    <w:family w:val="decorative"/>
    <w:pitch w:val="default"/>
    <w:sig w:usb0="00000001" w:usb1="080E0000" w:usb2="00000000" w:usb3="00000000" w:csb0="00040000" w:csb1="00000000"/>
  </w:font>
  <w:font w:name="Calibri">
    <w:panose1 w:val="020F0502020204030204"/>
    <w:charset w:val="86"/>
    <w:family w:val="auto"/>
    <w:pitch w:val="default"/>
    <w:sig w:usb0="E00002FF" w:usb1="4000ACFF" w:usb2="00000001" w:usb3="00000000" w:csb0="2000019F" w:csb1="00000000"/>
  </w:font>
  <w:font w:name="宋体_x0006_">
    <w:altName w:val="宋体"/>
    <w:panose1 w:val="00000000000000000000"/>
    <w:charset w:val="86"/>
    <w:family w:val="modern"/>
    <w:pitch w:val="default"/>
    <w:sig w:usb0="00000000" w:usb1="00000000" w:usb2="0000001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swiss"/>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swiss"/>
    <w:pitch w:val="default"/>
    <w:sig w:usb0="800002BF" w:usb1="38CF7CFA" w:usb2="00000016" w:usb3="00000000" w:csb0="00040001" w:csb1="00000000"/>
  </w:font>
  <w:font w:name="Wingdings 2">
    <w:panose1 w:val="05020102010507070707"/>
    <w:charset w:val="02"/>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A00002EF" w:usb1="4000207B" w:usb2="00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907328192">
    <w:nsid w:val="71AF84C0"/>
    <w:multiLevelType w:val="singleLevel"/>
    <w:tmpl w:val="71AF84C0"/>
    <w:lvl w:ilvl="0" w:tentative="1">
      <w:start w:val="1"/>
      <w:numFmt w:val="bullet"/>
      <w:pStyle w:val="7"/>
      <w:lvlText w:val=""/>
      <w:lvlJc w:val="left"/>
      <w:pPr>
        <w:tabs>
          <w:tab w:val="left" w:pos="2040"/>
        </w:tabs>
        <w:ind w:left="2040" w:hanging="360"/>
      </w:pPr>
      <w:rPr>
        <w:rFonts w:hint="default" w:ascii="Wingdings" w:hAnsi="Wingdings"/>
      </w:rPr>
    </w:lvl>
  </w:abstractNum>
  <w:num w:numId="1">
    <w:abstractNumId w:val="190732819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1YjZiMjEwNzVhZTM5ZDQxODBmOTFkMGVlYzBiMGMifQ=="/>
  </w:docVars>
  <w:rsids>
    <w:rsidRoot w:val="45AB0310"/>
    <w:rsid w:val="161B1D58"/>
    <w:rsid w:val="247D0469"/>
    <w:rsid w:val="27D21915"/>
    <w:rsid w:val="28A1335F"/>
    <w:rsid w:val="388572C9"/>
    <w:rsid w:val="45AB0310"/>
    <w:rsid w:val="45B52780"/>
    <w:rsid w:val="45B862E9"/>
    <w:rsid w:val="483F4747"/>
    <w:rsid w:val="4A824532"/>
    <w:rsid w:val="4FBC767B"/>
    <w:rsid w:val="516309A1"/>
    <w:rsid w:val="5A0C42CA"/>
    <w:rsid w:val="5BD94FD6"/>
    <w:rsid w:val="5CAB201C"/>
    <w:rsid w:val="5E86013A"/>
    <w:rsid w:val="637A610E"/>
    <w:rsid w:val="63FB1223"/>
    <w:rsid w:val="6F43434C"/>
    <w:rsid w:val="767A76AF"/>
    <w:rsid w:val="7EB46A95"/>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qFormat="1"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8">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2">
    <w:name w:val="Normal Indent"/>
    <w:basedOn w:val="1"/>
    <w:next w:val="3"/>
    <w:uiPriority w:val="0"/>
    <w:pPr>
      <w:ind w:firstLine="420" w:firstLineChars="200"/>
    </w:pPr>
  </w:style>
  <w:style w:type="paragraph" w:customStyle="1" w:styleId="3">
    <w:name w:val="Default"/>
    <w:basedOn w:val="4"/>
    <w:next w:val="5"/>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4">
    <w:name w:val="纯文本1"/>
    <w:basedOn w:val="1"/>
    <w:qFormat/>
    <w:uiPriority w:val="99"/>
    <w:pPr>
      <w:adjustRightInd w:val="0"/>
      <w:textAlignment w:val="baseline"/>
    </w:pPr>
    <w:rPr>
      <w:rFonts w:ascii="宋体" w:hAnsi="Courier New"/>
      <w:szCs w:val="20"/>
    </w:rPr>
  </w:style>
  <w:style w:type="paragraph" w:customStyle="1" w:styleId="5">
    <w:name w:val="Char Char Char Char Char Char1 Char Char Char Char"/>
    <w:basedOn w:val="1"/>
    <w:next w:val="1"/>
    <w:qFormat/>
    <w:uiPriority w:val="0"/>
    <w:pPr>
      <w:spacing w:line="360" w:lineRule="auto"/>
      <w:ind w:firstLine="200" w:firstLineChars="200"/>
    </w:pPr>
    <w:rPr>
      <w:rFonts w:cs="Times New Roman"/>
    </w:rPr>
  </w:style>
  <w:style w:type="paragraph" w:styleId="6">
    <w:name w:val="Body Text"/>
    <w:basedOn w:val="1"/>
    <w:next w:val="7"/>
    <w:qFormat/>
    <w:uiPriority w:val="0"/>
    <w:pPr>
      <w:spacing w:line="360" w:lineRule="auto"/>
      <w:jc w:val="center"/>
      <w:outlineLvl w:val="9"/>
    </w:pPr>
    <w:rPr>
      <w:rFonts w:ascii="Times New Roman" w:hAnsi="Times New Roman" w:eastAsia="宋体"/>
      <w:spacing w:val="2"/>
      <w:szCs w:val="20"/>
    </w:rPr>
  </w:style>
  <w:style w:type="paragraph" w:styleId="7">
    <w:name w:val="List Bullet 5"/>
    <w:basedOn w:val="1"/>
    <w:qFormat/>
    <w:uiPriority w:val="0"/>
    <w:pPr>
      <w:numPr>
        <w:ilvl w:val="0"/>
        <w:numId w:val="1"/>
      </w:numPr>
      <w:tabs>
        <w:tab w:val="left" w:pos="2040"/>
      </w:tabs>
    </w:pPr>
  </w:style>
  <w:style w:type="paragraph" w:customStyle="1" w:styleId="10">
    <w:name w:val="题注文字"/>
    <w:basedOn w:val="1"/>
    <w:qFormat/>
    <w:uiPriority w:val="0"/>
    <w:pPr>
      <w:widowControl/>
      <w:spacing w:before="0" w:after="0" w:line="240" w:lineRule="auto"/>
      <w:ind w:firstLine="0" w:firstLineChars="0"/>
      <w:jc w:val="center"/>
    </w:pPr>
    <w:rPr>
      <w:rFonts w:ascii="Times New Roman" w:hAnsi="Times New Roman" w:eastAsia="宋体"/>
      <w:sz w:val="21"/>
      <w:szCs w:val="21"/>
      <w:lang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716</Words>
  <Characters>737</Characters>
  <Lines>0</Lines>
  <Paragraphs>0</Paragraphs>
  <TotalTime>0</TotalTime>
  <ScaleCrop>false</ScaleCrop>
  <LinksUpToDate>false</LinksUpToDate>
  <CharactersWithSpaces>837</CharactersWithSpaces>
  <Application>WPS Office_10.8.0.5562_F1E327BC-269C-435d-A152-05C5408002CA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2024-08-22T02:06:00Z</dcterms:created>
  <dc:creator>Administrator</dc:creator>
  <cp:lastModifiedBy>Administrator</cp:lastModifiedBy>
  <cp:lastPrinted>2025-02-06T01:26:00Z</cp:lastPrinted>
  <dcterms:modified xsi:type="dcterms:W3CDTF">2025-03-19T02:21:29Z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2052-10.8.0.5562</vt:lpwstr>
  </property>
  <property fmtid="{D5CDD505-2E9C-101B-9397-08002B2CF9AE}" pid="3" name="ICV">
    <vt:lpwstr>71683FDDCA3749FE935F01E323B9D845_11</vt:lpwstr>
  </property>
  <property fmtid="{D5CDD505-2E9C-101B-9397-08002B2CF9AE}" pid="4" name="KSOTemplateDocerSaveRecord">
    <vt:lpwstr>eyJoZGlkIjoiYTc1YjZiMjEwNzVhZTM5ZDQxODBmOTFkMGVlYzBiMGMifQ==</vt:lpwstr>
  </property>
</Properties>
</file>