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潞城区自然资源局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关于对《长治市潞城区潞华街道新庄村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LH-XZ-01地块控制性详细规划修改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》的公示</w:t>
      </w:r>
    </w:p>
    <w:p>
      <w:pPr>
        <w:spacing w:before="156" w:after="156"/>
        <w:ind w:firstLine="480"/>
        <w:rPr>
          <w:rFonts w:ascii="宋体" w:hAnsi="宋体" w:eastAsia="宋体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根据《中华人民共和国城乡规划法》及山西省住房和城乡建设厅《城乡规划公开公示的实施办法》的相关规定，现将《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长治市潞城区潞华街道新庄村LH-XZ-01地块控制性详细规划修改</w:t>
      </w:r>
      <w:r>
        <w:rPr>
          <w:rFonts w:hint="eastAsia" w:ascii="仿宋" w:hAnsi="仿宋" w:eastAsia="仿宋" w:cs="仿宋"/>
          <w:sz w:val="30"/>
          <w:szCs w:val="30"/>
        </w:rPr>
        <w:t>》公示的有关事宜公告如下：</w:t>
      </w:r>
    </w:p>
    <w:p>
      <w:pPr>
        <w:pStyle w:val="14"/>
        <w:numPr>
          <w:ilvl w:val="0"/>
          <w:numId w:val="1"/>
        </w:numPr>
        <w:spacing w:before="156" w:after="156"/>
        <w:ind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公示时间：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202</w:t>
      </w:r>
      <w:r>
        <w:rPr>
          <w:rFonts w:hint="eastAsia" w:ascii="仿宋" w:hAnsi="仿宋" w:eastAsia="仿宋" w:cs="仿宋"/>
          <w:sz w:val="30"/>
          <w:szCs w:val="30"/>
          <w:highlight w:val="green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年</w:t>
      </w:r>
      <w:r>
        <w:rPr>
          <w:rFonts w:hint="eastAsia" w:ascii="仿宋" w:hAnsi="仿宋" w:eastAsia="仿宋" w:cs="仿宋"/>
          <w:sz w:val="30"/>
          <w:szCs w:val="30"/>
          <w:highlight w:val="green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月</w:t>
      </w:r>
      <w:r>
        <w:rPr>
          <w:rFonts w:hint="eastAsia" w:ascii="仿宋" w:hAnsi="仿宋" w:eastAsia="仿宋" w:cs="仿宋"/>
          <w:sz w:val="30"/>
          <w:szCs w:val="30"/>
          <w:highlight w:val="green"/>
          <w:lang w:val="en-US" w:eastAsia="zh-CN"/>
        </w:rPr>
        <w:t>29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日——202</w:t>
      </w:r>
      <w:r>
        <w:rPr>
          <w:rFonts w:hint="eastAsia" w:ascii="仿宋" w:hAnsi="仿宋" w:eastAsia="仿宋" w:cs="仿宋"/>
          <w:sz w:val="30"/>
          <w:szCs w:val="30"/>
          <w:highlight w:val="green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年</w:t>
      </w:r>
      <w:r>
        <w:rPr>
          <w:rFonts w:hint="eastAsia" w:ascii="仿宋" w:hAnsi="仿宋" w:eastAsia="仿宋" w:cs="仿宋"/>
          <w:sz w:val="30"/>
          <w:szCs w:val="30"/>
          <w:highlight w:val="green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月</w:t>
      </w:r>
      <w:r>
        <w:rPr>
          <w:rFonts w:hint="eastAsia" w:ascii="仿宋" w:hAnsi="仿宋" w:eastAsia="仿宋" w:cs="仿宋"/>
          <w:sz w:val="30"/>
          <w:szCs w:val="30"/>
          <w:highlight w:val="green"/>
          <w:lang w:val="en-US" w:eastAsia="zh-CN"/>
        </w:rPr>
        <w:t>27</w:t>
      </w:r>
      <w:r>
        <w:rPr>
          <w:rFonts w:hint="eastAsia" w:ascii="仿宋" w:hAnsi="仿宋" w:eastAsia="仿宋" w:cs="仿宋"/>
          <w:sz w:val="30"/>
          <w:szCs w:val="30"/>
          <w:highlight w:val="green"/>
        </w:rPr>
        <w:t>日</w:t>
      </w:r>
      <w:r>
        <w:rPr>
          <w:rFonts w:hint="eastAsia" w:ascii="仿宋" w:hAnsi="仿宋" w:eastAsia="仿宋" w:cs="仿宋"/>
          <w:sz w:val="30"/>
          <w:szCs w:val="30"/>
        </w:rPr>
        <w:t>，逾期不予受理。</w:t>
      </w:r>
    </w:p>
    <w:p>
      <w:pPr>
        <w:pStyle w:val="14"/>
        <w:numPr>
          <w:ilvl w:val="0"/>
          <w:numId w:val="1"/>
        </w:numPr>
        <w:spacing w:before="156" w:after="156"/>
        <w:ind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公示地点：长治市潞城区人民政府网（http://www.lc.gov.cn/）。</w:t>
      </w:r>
    </w:p>
    <w:p>
      <w:pPr>
        <w:pStyle w:val="14"/>
        <w:numPr>
          <w:ilvl w:val="0"/>
          <w:numId w:val="1"/>
        </w:numPr>
        <w:spacing w:before="156" w:after="156"/>
        <w:ind w:firstLineChars="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咨询服务：公示期间我局将有工作人员受理咨询，请广大市民在公示期间提出合理的意见和建议。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联系人:王女士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 xml:space="preserve"> 常先生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</w:rPr>
        <w:t>咨询电话：0355-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6768804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意见反馈邮箱：lcqzrzyjghk@163.com</w:t>
      </w:r>
    </w:p>
    <w:p>
      <w:pPr>
        <w:spacing w:before="156" w:after="156"/>
        <w:ind w:firstLine="48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地址：长治市潞城区西华路339号</w:t>
      </w:r>
    </w:p>
    <w:p/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长治市潞城区潞华街道新庄村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LH-XZ-01地块</w:t>
      </w:r>
    </w:p>
    <w:p>
      <w:pPr>
        <w:pStyle w:val="3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控制性详细规划修改</w:t>
      </w:r>
    </w:p>
    <w:p>
      <w:pPr>
        <w:pStyle w:val="3"/>
        <w:numPr>
          <w:ilvl w:val="0"/>
          <w:numId w:val="0"/>
        </w:numPr>
        <w:ind w:leftChars="0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</w:rPr>
        <w:t>规划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修改区位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仿宋" w:hAnsi="仿宋" w:eastAsia="仿宋" w:cs="仿宋"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本次修改长治市潞城区潞华街道新庄村LH-XZ-01地块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位于潞城区潞华街道新庄村，国道309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南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侧，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规划用地面积为5231.58㎡</w:t>
      </w:r>
      <w:r>
        <w:rPr>
          <w:rFonts w:hint="eastAsia" w:ascii="仿宋" w:hAnsi="仿宋" w:eastAsia="仿宋" w:cs="仿宋"/>
          <w:color w:val="000000"/>
          <w:sz w:val="30"/>
          <w:szCs w:val="30"/>
        </w:rPr>
        <w:t>。</w:t>
      </w:r>
      <w:bookmarkStart w:id="0" w:name="_GoBack"/>
      <w:bookmarkEnd w:id="0"/>
    </w:p>
    <w:p>
      <w:pPr>
        <w:spacing w:line="360" w:lineRule="auto"/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</w:pPr>
      <w:r>
        <w:rPr>
          <w:rFonts w:hint="eastAsia" w:ascii="宋体" w:hAnsi="宋体" w:eastAsiaTheme="minorEastAsia"/>
          <w:color w:val="000000"/>
          <w:sz w:val="28"/>
          <w:szCs w:val="28"/>
          <w:lang w:eastAsia="zh-CN"/>
        </w:rPr>
        <w:drawing>
          <wp:inline distT="0" distB="0" distL="114300" distR="114300">
            <wp:extent cx="5262245" cy="3606165"/>
            <wp:effectExtent l="0" t="0" r="14605" b="13335"/>
            <wp:docPr id="2" name="图片 2" descr="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区位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="黑体" w:hAnsi="黑体" w:eastAsia="黑体" w:cs="黑体"/>
          <w:b w:val="0"/>
          <w:bCs w:val="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lang w:val="en-US" w:eastAsia="zh-CN"/>
        </w:rPr>
        <w:t>二</w:t>
      </w:r>
      <w:r>
        <w:rPr>
          <w:rFonts w:hint="eastAsia" w:ascii="黑体" w:hAnsi="黑体" w:eastAsia="黑体" w:cs="黑体"/>
          <w:b w:val="0"/>
          <w:bCs w:val="0"/>
        </w:rPr>
        <w:t>、</w:t>
      </w:r>
      <w:r>
        <w:rPr>
          <w:rFonts w:hint="eastAsia" w:ascii="黑体" w:hAnsi="黑体" w:eastAsia="黑体" w:cs="黑体"/>
          <w:b w:val="0"/>
          <w:bCs w:val="0"/>
          <w:lang w:val="en-US" w:eastAsia="zh-CN"/>
        </w:rPr>
        <w:t>规划修改内容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600" w:firstLineChars="200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根据潞城区委、区政府招商引资的工作需求，向多元化发展，利用309国道的交通便利优势，拟对已经完成征地的309国道周边地块引进军工类的制造项目，将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LH-XZ-01地块用地性质修改为二类工业用地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（100102），用地</w:t>
      </w:r>
      <w:r>
        <w:rPr>
          <w:rFonts w:hint="eastAsia" w:ascii="仿宋" w:hAnsi="仿宋" w:eastAsia="仿宋" w:cs="仿宋"/>
          <w:sz w:val="30"/>
          <w:szCs w:val="30"/>
        </w:rPr>
        <w:t>面积为</w:t>
      </w:r>
      <w:r>
        <w:rPr>
          <w:rFonts w:hint="eastAsia" w:ascii="仿宋" w:hAnsi="仿宋" w:eastAsia="仿宋" w:cs="仿宋"/>
          <w:color w:val="000000"/>
          <w:sz w:val="30"/>
          <w:szCs w:val="30"/>
          <w:lang w:val="en-US" w:eastAsia="zh-CN"/>
        </w:rPr>
        <w:t>5231.58㎡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地块容积率确定为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≥0.8</w:t>
      </w:r>
      <w:r>
        <w:rPr>
          <w:rFonts w:hint="eastAsia" w:ascii="仿宋" w:hAnsi="仿宋" w:eastAsia="仿宋" w:cs="仿宋"/>
          <w:sz w:val="30"/>
          <w:szCs w:val="30"/>
        </w:rPr>
        <w:t>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建筑密度控制为≥30%，建筑高度控制为≤24m，绿地率控制≤20%，</w:t>
      </w:r>
      <w:r>
        <w:rPr>
          <w:rFonts w:hint="eastAsia" w:ascii="仿宋" w:hAnsi="仿宋" w:eastAsia="仿宋" w:cs="仿宋"/>
          <w:sz w:val="30"/>
          <w:szCs w:val="30"/>
        </w:rPr>
        <w:t>配套设施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有公共厕所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修改前后对比图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603875" cy="3396615"/>
            <wp:effectExtent l="0" t="0" r="15875" b="13335"/>
            <wp:docPr id="3" name="图片 3" descr="C:/Users/Lenovo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Desktop/图片2.png图片2"/>
                    <pic:cNvPicPr>
                      <a:picLocks noChangeAspect="1"/>
                    </pic:cNvPicPr>
                  </pic:nvPicPr>
                  <pic:blipFill>
                    <a:blip r:embed="rId5"/>
                    <a:srcRect l="9209" r="9209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238" w:firstLine="48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ind w:right="238" w:firstLine="480"/>
        <w:jc w:val="center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本次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修改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后各项用地性质前后指标对比如下：</w:t>
      </w:r>
    </w:p>
    <w:tbl>
      <w:tblPr>
        <w:tblStyle w:val="10"/>
        <w:tblpPr w:leftFromText="180" w:rightFromText="180" w:vertAnchor="text" w:horzAnchor="margin" w:tblpX="-158" w:tblpY="351"/>
        <w:tblOverlap w:val="never"/>
        <w:tblW w:w="8970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95"/>
        <w:gridCol w:w="1050"/>
        <w:gridCol w:w="1515"/>
        <w:gridCol w:w="2040"/>
        <w:gridCol w:w="1740"/>
        <w:gridCol w:w="12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2" w:hRule="atLeast"/>
        </w:trPr>
        <w:tc>
          <w:tcPr>
            <w:tcW w:w="2445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82"/>
              <w:jc w:val="center"/>
              <w:textAlignment w:val="center"/>
              <w:rPr>
                <w:rFonts w:ascii="仿宋" w:hAnsi="仿宋" w:eastAsia="仿宋" w:cs="幼圆"/>
                <w:b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  <w:t>地块编码</w:t>
            </w:r>
          </w:p>
        </w:tc>
        <w:tc>
          <w:tcPr>
            <w:tcW w:w="1515" w:type="dxa"/>
            <w:vMerge w:val="restar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  <w:t>用地代码</w:t>
            </w:r>
          </w:p>
        </w:tc>
        <w:tc>
          <w:tcPr>
            <w:tcW w:w="20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  <w:t>用地</w:t>
            </w:r>
            <w:r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val="en-US" w:eastAsia="zh-CN" w:bidi="ar"/>
              </w:rPr>
              <w:t>性质</w:t>
            </w:r>
          </w:p>
        </w:tc>
        <w:tc>
          <w:tcPr>
            <w:tcW w:w="1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  <w:t>用地面积(m2)</w:t>
            </w:r>
          </w:p>
        </w:tc>
        <w:tc>
          <w:tcPr>
            <w:tcW w:w="123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幼圆"/>
                <w:b/>
                <w:color w:val="000000"/>
                <w:kern w:val="0"/>
                <w:sz w:val="28"/>
                <w:szCs w:val="28"/>
                <w:lang w:bidi="ar"/>
              </w:rPr>
              <w:t>容积率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2" w:hRule="atLeast"/>
        </w:trPr>
        <w:tc>
          <w:tcPr>
            <w:tcW w:w="2445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82"/>
              <w:jc w:val="center"/>
              <w:rPr>
                <w:rFonts w:ascii="仿宋" w:hAnsi="仿宋" w:eastAsia="仿宋" w:cs="幼圆"/>
                <w:b/>
                <w:color w:val="000000"/>
                <w:sz w:val="28"/>
                <w:szCs w:val="28"/>
              </w:rPr>
            </w:pPr>
          </w:p>
        </w:tc>
        <w:tc>
          <w:tcPr>
            <w:tcW w:w="1515" w:type="dxa"/>
            <w:vMerge w:val="continue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2"/>
              <w:jc w:val="center"/>
              <w:rPr>
                <w:rFonts w:ascii="仿宋" w:hAnsi="仿宋" w:eastAsia="仿宋" w:cs="幼圆"/>
                <w:b/>
                <w:color w:val="000000"/>
                <w:sz w:val="28"/>
                <w:szCs w:val="28"/>
              </w:rPr>
            </w:pPr>
          </w:p>
        </w:tc>
        <w:tc>
          <w:tcPr>
            <w:tcW w:w="20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2"/>
              <w:jc w:val="center"/>
              <w:rPr>
                <w:rFonts w:ascii="仿宋" w:hAnsi="仿宋" w:eastAsia="仿宋" w:cs="幼圆"/>
                <w:b/>
                <w:color w:val="000000"/>
                <w:sz w:val="28"/>
                <w:szCs w:val="28"/>
              </w:rPr>
            </w:pPr>
          </w:p>
        </w:tc>
        <w:tc>
          <w:tcPr>
            <w:tcW w:w="1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2"/>
              <w:jc w:val="center"/>
              <w:rPr>
                <w:rFonts w:ascii="仿宋" w:hAnsi="仿宋" w:eastAsia="仿宋" w:cs="幼圆"/>
                <w:b/>
                <w:color w:val="000000"/>
                <w:sz w:val="28"/>
                <w:szCs w:val="28"/>
              </w:rPr>
            </w:pPr>
          </w:p>
        </w:tc>
        <w:tc>
          <w:tcPr>
            <w:tcW w:w="123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482"/>
              <w:jc w:val="center"/>
              <w:rPr>
                <w:rFonts w:ascii="仿宋" w:hAnsi="仿宋" w:eastAsia="仿宋" w:cs="幼圆"/>
                <w:b/>
                <w:color w:val="000000"/>
                <w:sz w:val="28"/>
                <w:szCs w:val="28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46" w:hRule="atLeast"/>
        </w:trPr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LH-XZ-01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修改前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B41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加油加气站用地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5231.58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仿宋" w:hAnsi="仿宋" w:eastAsia="仿宋" w:cs="创艺简中圆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/>
                <w:sz w:val="24"/>
                <w:szCs w:val="24"/>
              </w:rPr>
              <w:t>≤</w:t>
            </w: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1.0</w:t>
            </w:r>
            <w:r>
              <w:rPr>
                <w:rFonts w:ascii="仿宋" w:hAnsi="仿宋" w:eastAsia="仿宋" w:cs="创艺简中圆"/>
                <w:color w:val="000000"/>
                <w:kern w:val="0"/>
                <w:sz w:val="28"/>
                <w:szCs w:val="28"/>
                <w:lang w:bidi="ar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79" w:hRule="atLeast"/>
        </w:trPr>
        <w:tc>
          <w:tcPr>
            <w:tcW w:w="13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仿宋" w:hAnsi="仿宋" w:eastAsia="仿宋" w:cs="创艺简中圆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LH-XZ-01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修改后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ascii="仿宋" w:hAnsi="仿宋" w:eastAsia="仿宋" w:cs="创艺简中圆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M2</w:t>
            </w:r>
          </w:p>
        </w:tc>
        <w:tc>
          <w:tcPr>
            <w:tcW w:w="2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二类工业用地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5231.58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0" w:firstLineChars="0"/>
              <w:jc w:val="center"/>
              <w:textAlignment w:val="center"/>
              <w:rPr>
                <w:rFonts w:hint="default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≥</w:t>
            </w:r>
            <w:r>
              <w:rPr>
                <w:rFonts w:hint="eastAsia" w:ascii="仿宋" w:hAnsi="仿宋" w:eastAsia="仿宋" w:cs="创艺简中圆"/>
                <w:color w:val="000000"/>
                <w:kern w:val="0"/>
                <w:sz w:val="28"/>
                <w:szCs w:val="28"/>
                <w:lang w:val="en-US" w:eastAsia="zh-CN" w:bidi="ar"/>
              </w:rPr>
              <w:t>0.8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修改后控规图则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91880" cy="6144260"/>
            <wp:effectExtent l="0" t="0" r="13970" b="889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91880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创艺简中圆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779C"/>
    <w:multiLevelType w:val="multilevel"/>
    <w:tmpl w:val="3564779C"/>
    <w:lvl w:ilvl="0" w:tentative="0">
      <w:start w:val="1"/>
      <w:numFmt w:val="chineseCountingThousand"/>
      <w:lvlText w:val="%1、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llZTFiZTQzMDY4M2YyNTJiNDU5ODJlZTUzYThhYzAifQ=="/>
  </w:docVars>
  <w:rsids>
    <w:rsidRoot w:val="00573A0B"/>
    <w:rsid w:val="000205D4"/>
    <w:rsid w:val="00070164"/>
    <w:rsid w:val="00091969"/>
    <w:rsid w:val="000F4E7F"/>
    <w:rsid w:val="001318B1"/>
    <w:rsid w:val="001B04F0"/>
    <w:rsid w:val="002A0A75"/>
    <w:rsid w:val="00341AAC"/>
    <w:rsid w:val="0036606F"/>
    <w:rsid w:val="00386711"/>
    <w:rsid w:val="003C746B"/>
    <w:rsid w:val="003E7D28"/>
    <w:rsid w:val="004A3A59"/>
    <w:rsid w:val="004E2BF7"/>
    <w:rsid w:val="00573A0B"/>
    <w:rsid w:val="005A6BE3"/>
    <w:rsid w:val="005B7686"/>
    <w:rsid w:val="005C6082"/>
    <w:rsid w:val="006C4FF6"/>
    <w:rsid w:val="008D265E"/>
    <w:rsid w:val="00916EA5"/>
    <w:rsid w:val="0096461E"/>
    <w:rsid w:val="009A0DBF"/>
    <w:rsid w:val="00A41039"/>
    <w:rsid w:val="00AA1B07"/>
    <w:rsid w:val="00C710DC"/>
    <w:rsid w:val="00CB67A6"/>
    <w:rsid w:val="00D7216F"/>
    <w:rsid w:val="00D9598E"/>
    <w:rsid w:val="00E457D7"/>
    <w:rsid w:val="00EE5835"/>
    <w:rsid w:val="00FC53E3"/>
    <w:rsid w:val="00FF0A01"/>
    <w:rsid w:val="087021D6"/>
    <w:rsid w:val="0D2C072F"/>
    <w:rsid w:val="0E9F4689"/>
    <w:rsid w:val="0EB6487B"/>
    <w:rsid w:val="0FD861E2"/>
    <w:rsid w:val="107F704E"/>
    <w:rsid w:val="10AE62CA"/>
    <w:rsid w:val="12DF4640"/>
    <w:rsid w:val="16B7742F"/>
    <w:rsid w:val="1AE97737"/>
    <w:rsid w:val="1AFC41A2"/>
    <w:rsid w:val="1B7512CC"/>
    <w:rsid w:val="1C455178"/>
    <w:rsid w:val="1EBE14AB"/>
    <w:rsid w:val="1F4A5B8E"/>
    <w:rsid w:val="23D37367"/>
    <w:rsid w:val="27A131DA"/>
    <w:rsid w:val="285F6A99"/>
    <w:rsid w:val="2DD6017D"/>
    <w:rsid w:val="3C470FDF"/>
    <w:rsid w:val="3FB157BF"/>
    <w:rsid w:val="45BE11B8"/>
    <w:rsid w:val="4818766F"/>
    <w:rsid w:val="5490105D"/>
    <w:rsid w:val="554675FF"/>
    <w:rsid w:val="5D63057B"/>
    <w:rsid w:val="65F60CE2"/>
    <w:rsid w:val="681B5F84"/>
    <w:rsid w:val="7144314B"/>
    <w:rsid w:val="76B82297"/>
    <w:rsid w:val="7C192712"/>
    <w:rsid w:val="7D79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7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字符"/>
    <w:basedOn w:val="11"/>
    <w:link w:val="3"/>
    <w:autoRedefine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字符"/>
    <w:basedOn w:val="11"/>
    <w:link w:val="6"/>
    <w:autoRedefine/>
    <w:semiHidden/>
    <w:qFormat/>
    <w:uiPriority w:val="99"/>
    <w:rPr>
      <w:sz w:val="18"/>
      <w:szCs w:val="18"/>
    </w:rPr>
  </w:style>
  <w:style w:type="character" w:customStyle="1" w:styleId="16">
    <w:name w:val="标题 3 字符"/>
    <w:basedOn w:val="11"/>
    <w:link w:val="4"/>
    <w:autoRedefine/>
    <w:qFormat/>
    <w:uiPriority w:val="0"/>
    <w:rPr>
      <w:b/>
      <w:bCs/>
      <w:sz w:val="32"/>
      <w:szCs w:val="32"/>
    </w:rPr>
  </w:style>
  <w:style w:type="character" w:customStyle="1" w:styleId="17">
    <w:name w:val="标题 字符"/>
    <w:basedOn w:val="11"/>
    <w:link w:val="9"/>
    <w:autoRedefine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18">
    <w:name w:val="本次正文02"/>
    <w:basedOn w:val="1"/>
    <w:link w:val="19"/>
    <w:autoRedefine/>
    <w:qFormat/>
    <w:uiPriority w:val="0"/>
    <w:pPr>
      <w:adjustRightInd w:val="0"/>
      <w:snapToGrid w:val="0"/>
      <w:spacing w:before="50" w:beforeLines="50" w:after="50" w:afterLines="50" w:line="360" w:lineRule="auto"/>
      <w:ind w:firstLine="200" w:firstLineChars="200"/>
    </w:pPr>
    <w:rPr>
      <w:rFonts w:ascii="Times New Roman" w:hAnsi="Times New Roman" w:eastAsia="宋体" w:cs="Times New Roman"/>
      <w:kern w:val="0"/>
      <w:sz w:val="24"/>
      <w:szCs w:val="28"/>
      <w:shd w:val="clear" w:color="auto" w:fill="FFFFFF"/>
      <w:lang w:val="zh-CN"/>
    </w:rPr>
  </w:style>
  <w:style w:type="character" w:customStyle="1" w:styleId="19">
    <w:name w:val="本次正文02 Char"/>
    <w:link w:val="18"/>
    <w:autoRedefine/>
    <w:qFormat/>
    <w:uiPriority w:val="0"/>
    <w:rPr>
      <w:sz w:val="24"/>
      <w:szCs w:val="28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392</Words>
  <Characters>467</Characters>
  <Lines>3</Lines>
  <Paragraphs>1</Paragraphs>
  <TotalTime>1</TotalTime>
  <ScaleCrop>false</ScaleCrop>
  <LinksUpToDate>false</LinksUpToDate>
  <CharactersWithSpaces>468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2022-09-14T03:09:00Z</dcterms:created>
  <dc:creator>ThinkPad</dc:creator>
  <cp:lastModifiedBy>WPS_1663903549</cp:lastModifiedBy>
  <cp:lastPrinted>2023-03-03T02:41:00Z</cp:lastPrinted>
  <dcterms:modified xsi:type="dcterms:W3CDTF">2024-03-29T05:35:56Z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275FCFEF22554B489DA4794C0F021C10_13</vt:lpwstr>
  </property>
</Properties>
</file>