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长治市潞城区</w:t>
      </w:r>
      <w:r>
        <w:rPr>
          <w:rFonts w:hint="eastAsia"/>
          <w:b/>
          <w:bCs/>
          <w:sz w:val="36"/>
          <w:szCs w:val="36"/>
        </w:rPr>
        <w:t>自然资源</w:t>
      </w:r>
      <w:r>
        <w:rPr>
          <w:rFonts w:hint="eastAsia"/>
          <w:b/>
          <w:bCs/>
          <w:sz w:val="36"/>
          <w:szCs w:val="36"/>
          <w:lang w:eastAsia="zh-CN"/>
        </w:rPr>
        <w:t>局</w:t>
      </w:r>
      <w:r>
        <w:rPr>
          <w:rFonts w:hint="eastAsia"/>
          <w:b/>
          <w:bCs/>
          <w:sz w:val="36"/>
          <w:szCs w:val="36"/>
        </w:rPr>
        <w:br w:type="textWrapping"/>
      </w:r>
      <w:r>
        <w:rPr>
          <w:rFonts w:hint="default" w:asciiTheme="minorAscii" w:hAnsiTheme="minorAscii" w:eastAsiaTheme="minorEastAsia"/>
          <w:b/>
          <w:bCs/>
          <w:spacing w:val="-11"/>
          <w:sz w:val="36"/>
          <w:szCs w:val="36"/>
        </w:rPr>
        <w:t>关于公开展示</w:t>
      </w:r>
      <w:r>
        <w:rPr>
          <w:rFonts w:hint="default" w:asciiTheme="minorAscii" w:hAnsiTheme="minorAscii" w:eastAsiaTheme="minorEastAsia"/>
          <w:b/>
          <w:bCs/>
          <w:spacing w:val="-11"/>
          <w:sz w:val="36"/>
          <w:szCs w:val="36"/>
          <w:lang w:val="en-US" w:eastAsia="zh-CN"/>
        </w:rPr>
        <w:t>潞城区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val="en-US" w:eastAsia="zh-CN"/>
        </w:rPr>
        <w:t>H-12</w:t>
      </w:r>
      <w:r>
        <w:rPr>
          <w:rFonts w:hint="default" w:asciiTheme="minorAscii" w:hAnsiTheme="minorAscii" w:eastAsiaTheme="minorEastAsia"/>
          <w:b/>
          <w:bCs/>
          <w:spacing w:val="-11"/>
          <w:sz w:val="36"/>
          <w:szCs w:val="36"/>
          <w:lang w:val="en-US" w:eastAsia="zh-CN"/>
        </w:rPr>
        <w:t>地块</w:t>
      </w:r>
      <w:r>
        <w:rPr>
          <w:rFonts w:hint="default" w:asciiTheme="minorAscii" w:hAnsiTheme="minorAscii" w:eastAsiaTheme="minorEastAsia"/>
          <w:b/>
          <w:bCs/>
          <w:spacing w:val="-11"/>
          <w:sz w:val="36"/>
          <w:szCs w:val="36"/>
        </w:rPr>
        <w:t>控制性详细</w:t>
      </w:r>
      <w:r>
        <w:rPr>
          <w:rFonts w:hint="eastAsia"/>
          <w:b/>
          <w:bCs/>
          <w:sz w:val="36"/>
          <w:szCs w:val="36"/>
        </w:rPr>
        <w:t>规划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H-12-01-01</w:t>
      </w:r>
      <w:r>
        <w:rPr>
          <w:rFonts w:hint="eastAsia"/>
          <w:b/>
          <w:bCs/>
          <w:sz w:val="36"/>
          <w:szCs w:val="36"/>
          <w:lang w:val="en-US" w:eastAsia="zh-CN"/>
        </w:rPr>
        <w:t>地块</w:t>
      </w:r>
      <w:r>
        <w:rPr>
          <w:rFonts w:hint="eastAsia"/>
          <w:b/>
          <w:bCs/>
          <w:sz w:val="36"/>
          <w:szCs w:val="36"/>
        </w:rPr>
        <w:t>动态维护的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</w:rPr>
        <w:t>告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根据《中华人民共和国城乡规划法》和《</w:t>
      </w:r>
      <w:r>
        <w:rPr>
          <w:rFonts w:hint="eastAsia"/>
          <w:lang w:val="en-US" w:eastAsia="zh-CN"/>
        </w:rPr>
        <w:t>长治市控制性详细规划修改</w:t>
      </w:r>
      <w:r>
        <w:rPr>
          <w:rFonts w:hint="eastAsia"/>
        </w:rPr>
        <w:t>程序规定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试行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》，我局启动了</w:t>
      </w:r>
      <w:r>
        <w:rPr>
          <w:rFonts w:hint="eastAsia"/>
          <w:lang w:eastAsia="zh-CN"/>
        </w:rPr>
        <w:t>《</w:t>
      </w:r>
      <w:r>
        <w:rPr>
          <w:rFonts w:hint="eastAsia"/>
        </w:rPr>
        <w:t>长治市潞城区</w:t>
      </w:r>
      <w:r>
        <w:rPr>
          <w:rFonts w:hint="eastAsia"/>
          <w:lang w:val="en-US" w:eastAsia="zh-CN"/>
        </w:rPr>
        <w:t>H-12地块</w:t>
      </w:r>
      <w:r>
        <w:rPr>
          <w:rFonts w:hint="eastAsia"/>
        </w:rPr>
        <w:t>控制性详细规划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H-12-01-01地块</w:t>
      </w:r>
      <w:r>
        <w:rPr>
          <w:rFonts w:hint="eastAsia"/>
        </w:rPr>
        <w:t>的控规动态维护程序。现将控规动态维护</w:t>
      </w:r>
      <w:r>
        <w:rPr>
          <w:rFonts w:hint="eastAsia"/>
          <w:lang w:val="en-US" w:eastAsia="zh-CN"/>
        </w:rPr>
        <w:t>主要内容</w:t>
      </w:r>
      <w:r>
        <w:rPr>
          <w:rFonts w:hint="eastAsia"/>
        </w:rPr>
        <w:t>进行公示。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公示期间，若有意见，请直接向我局提交反馈意见。逾期不提交的，视为没有意见。直接向我局反馈意见的个人，应签署真实姓名、住址及联系方式；单位应加盖公章，注明联系人及联系方式；凡是与该地块有利害关系的公民、法人以及其他组织，持有效证件及证明利害关系存在的证据材料，向</w:t>
      </w:r>
      <w:r>
        <w:rPr>
          <w:rFonts w:hint="eastAsia"/>
          <w:lang w:val="en-US" w:eastAsia="zh-CN"/>
        </w:rPr>
        <w:t>长治市潞城区</w:t>
      </w:r>
      <w:r>
        <w:rPr>
          <w:rFonts w:hint="eastAsia"/>
        </w:rPr>
        <w:t>自然资源</w:t>
      </w:r>
      <w:r>
        <w:rPr>
          <w:rFonts w:hint="eastAsia"/>
          <w:lang w:val="en-US" w:eastAsia="zh-CN"/>
        </w:rPr>
        <w:t>局</w:t>
      </w:r>
      <w:r>
        <w:rPr>
          <w:rFonts w:hint="eastAsia"/>
          <w:color w:val="auto"/>
          <w:lang w:val="en-US" w:eastAsia="zh-CN"/>
        </w:rPr>
        <w:t>国土</w:t>
      </w:r>
      <w:r>
        <w:rPr>
          <w:rFonts w:hint="eastAsia"/>
          <w:b w:val="0"/>
          <w:bCs w:val="0"/>
          <w:color w:val="auto"/>
          <w:lang w:val="en-US" w:eastAsia="zh-CN"/>
        </w:rPr>
        <w:t>空间</w:t>
      </w:r>
      <w:r>
        <w:rPr>
          <w:rFonts w:hint="eastAsia"/>
          <w:b w:val="0"/>
          <w:bCs w:val="0"/>
          <w:color w:val="auto"/>
        </w:rPr>
        <w:t>规划股</w:t>
      </w:r>
      <w:r>
        <w:rPr>
          <w:rFonts w:hint="eastAsia"/>
        </w:rPr>
        <w:t>申报，登记为利害关系人，并书面提交具体的意见。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公示时间：202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公示地点：长治市潞城区人民政府网（http://www.lc.gov.cn/）。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联系人：王女士  常先生</w:t>
      </w:r>
    </w:p>
    <w:p>
      <w:pPr>
        <w:pStyle w:val="4"/>
        <w:bidi w:val="0"/>
        <w:rPr>
          <w:rFonts w:hint="default" w:eastAsia="仿宋"/>
          <w:lang w:val="en-US" w:eastAsia="zh-CN"/>
        </w:rPr>
      </w:pPr>
      <w:r>
        <w:rPr>
          <w:rFonts w:hint="eastAsia"/>
        </w:rPr>
        <w:t>联系电话：0355-6768</w:t>
      </w:r>
      <w:r>
        <w:rPr>
          <w:rFonts w:hint="eastAsia"/>
          <w:lang w:val="en-US" w:eastAsia="zh-CN"/>
        </w:rPr>
        <w:t>804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意见反馈邮箱：lcqzrzyjghk@163.com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办公</w:t>
      </w:r>
      <w:r>
        <w:rPr>
          <w:rFonts w:hint="eastAsia"/>
        </w:rPr>
        <w:t>地址：长治市潞城区西华路339号</w:t>
      </w:r>
    </w:p>
    <w:bookmarkEnd w:id="0"/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长治市潞城区H-12地块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控制性详细规划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H-12-01-01地块</w:t>
      </w:r>
    </w:p>
    <w:p>
      <w:pPr>
        <w:pStyle w:val="4"/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动态维护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主要内容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一、动态维护范围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本次动态维护范围为《长治市潞城区</w:t>
      </w:r>
      <w:r>
        <w:rPr>
          <w:rFonts w:hint="eastAsia"/>
          <w:lang w:val="en-US" w:eastAsia="zh-CN"/>
        </w:rPr>
        <w:t>H-12地块</w:t>
      </w:r>
      <w:r>
        <w:rPr>
          <w:rFonts w:hint="default"/>
          <w:lang w:val="en-US" w:eastAsia="zh-CN"/>
        </w:rPr>
        <w:t>控制性详细规划》</w:t>
      </w:r>
      <w:r>
        <w:rPr>
          <w:rFonts w:hint="eastAsia"/>
          <w:lang w:val="en-US" w:eastAsia="zh-CN"/>
        </w:rPr>
        <w:t>H-12-01-01地块</w:t>
      </w:r>
      <w:r>
        <w:rPr>
          <w:rFonts w:hint="default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二、动态维护内容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default"/>
          <w:lang w:val="en-US" w:eastAsia="zh-CN"/>
        </w:rPr>
        <w:t>用地性质调整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本次调整不涉及用地性质调整。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default"/>
          <w:lang w:val="en-US" w:eastAsia="zh-CN"/>
        </w:rPr>
        <w:t>用地规模调整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维护前H-12-01-01地块总面积为35114</w:t>
      </w:r>
      <w:r>
        <w:rPr>
          <w:rFonts w:hint="default"/>
          <w:lang w:val="en-US" w:eastAsia="zh-CN"/>
        </w:rPr>
        <w:t>平方米</w:t>
      </w:r>
      <w:r>
        <w:rPr>
          <w:rFonts w:hint="eastAsia"/>
          <w:lang w:val="en-US" w:eastAsia="zh-CN"/>
        </w:rPr>
        <w:t>，维护后分为四个地块，地块总面积为34928平方米，其中H-12-01-01地块面积为24299平方米，H-12-01-03地块面积为6870.62平方米，H-12-01-04地块面积为1803.07平方米，H-12-01-05地块面积为1955平方米，总面积减少186平方米。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</w:t>
      </w:r>
      <w:r>
        <w:rPr>
          <w:rFonts w:hint="default"/>
          <w:lang w:val="en-US" w:eastAsia="zh-CN"/>
        </w:rPr>
        <w:t>控制指标调整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除地块面积及建筑面积控制指标因地块分割调整而做出相应变化外，</w:t>
      </w:r>
      <w:r>
        <w:rPr>
          <w:rFonts w:hint="default"/>
          <w:lang w:val="en-US" w:eastAsia="zh-CN"/>
        </w:rPr>
        <w:t>本次调整不涉及</w:t>
      </w:r>
      <w:r>
        <w:rPr>
          <w:rFonts w:hint="eastAsia"/>
          <w:lang w:val="en-US" w:eastAsia="zh-CN"/>
        </w:rPr>
        <w:t>其他控制指标</w:t>
      </w:r>
      <w:r>
        <w:rPr>
          <w:rFonts w:hint="default"/>
          <w:lang w:val="en-US" w:eastAsia="zh-CN"/>
        </w:rPr>
        <w:t>调整。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</w:t>
      </w:r>
      <w:r>
        <w:rPr>
          <w:rFonts w:hint="default"/>
          <w:lang w:val="en-US" w:eastAsia="zh-CN"/>
        </w:rPr>
        <w:t>建筑控制线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本次调整不涉及</w:t>
      </w:r>
      <w:r>
        <w:rPr>
          <w:rFonts w:hint="eastAsia"/>
          <w:lang w:val="en-US" w:eastAsia="zh-CN"/>
        </w:rPr>
        <w:t>建筑控制线</w:t>
      </w:r>
      <w:r>
        <w:rPr>
          <w:rFonts w:hint="default"/>
          <w:lang w:val="en-US" w:eastAsia="zh-CN"/>
        </w:rPr>
        <w:t>调整。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（5）其他调整内容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本次调整不涉及其他内容的调整。</w:t>
      </w:r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维护前规划</w:t>
      </w:r>
    </w:p>
    <w:p>
      <w:pPr>
        <w:rPr>
          <w:rFonts w:hint="default"/>
          <w:lang w:val="en-US" w:eastAsia="zh-CN"/>
        </w:rPr>
      </w:pPr>
      <w:r>
        <w:rPr>
          <w:rFonts w:hint="default"/>
          <w:sz w:val="10"/>
          <w:szCs w:val="10"/>
          <w:lang w:val="en-US" w:eastAsia="zh-CN"/>
        </w:rPr>
        <w:drawing>
          <wp:inline distT="0" distB="0" distL="114300" distR="114300">
            <wp:extent cx="5255895" cy="3716655"/>
            <wp:effectExtent l="0" t="0" r="1905" b="17145"/>
            <wp:docPr id="2" name="图片 2" descr="C:/Users/Lenovo/Desktop/H片区12-01至12-02控规2000系-Model.jpgH片区12-01至12-02控规2000系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H片区12-01至12-02控规2000系-Model.jpgH片区12-01至12-02控规2000系-Model"/>
                    <pic:cNvPicPr>
                      <a:picLocks noChangeAspect="1"/>
                    </pic:cNvPicPr>
                  </pic:nvPicPr>
                  <pic:blipFill>
                    <a:blip r:embed="rId4"/>
                    <a:srcRect l="342" r="342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维护后规划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6530" cy="3717290"/>
            <wp:effectExtent l="0" t="0" r="1270" b="16510"/>
            <wp:docPr id="1" name="图片 1" descr="C:/Users/Lenovo/Desktop/动态维护H片区12-01至12-02控规2000系.jpg动态维护H片区12-01至12-02控规2000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Desktop/动态维护H片区12-01至12-02控规2000系.jpg动态维护H片区12-01至12-02控规2000系"/>
                    <pic:cNvPicPr>
                      <a:picLocks noChangeAspect="1"/>
                    </pic:cNvPicPr>
                  </pic:nvPicPr>
                  <pic:blipFill>
                    <a:blip r:embed="rId5"/>
                    <a:srcRect l="342" r="342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ODcyMzJmYzQzYjA3MDk1M2QyZDI4MDA1Njc1YjYifQ=="/>
  </w:docVars>
  <w:rsids>
    <w:rsidRoot w:val="32AE01F0"/>
    <w:rsid w:val="006133D8"/>
    <w:rsid w:val="01095D83"/>
    <w:rsid w:val="02BF1BF8"/>
    <w:rsid w:val="035E413D"/>
    <w:rsid w:val="0C5B6C90"/>
    <w:rsid w:val="0C692CAD"/>
    <w:rsid w:val="106617AA"/>
    <w:rsid w:val="1B4A57F2"/>
    <w:rsid w:val="2C2170F6"/>
    <w:rsid w:val="32AE01F0"/>
    <w:rsid w:val="3380332D"/>
    <w:rsid w:val="37E91D02"/>
    <w:rsid w:val="4110271B"/>
    <w:rsid w:val="469B3DDE"/>
    <w:rsid w:val="648C7BA5"/>
    <w:rsid w:val="69AA4743"/>
    <w:rsid w:val="69BA0A40"/>
    <w:rsid w:val="6A9E2388"/>
    <w:rsid w:val="6BB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示正文"/>
    <w:basedOn w:val="1"/>
    <w:autoRedefine/>
    <w:qFormat/>
    <w:uiPriority w:val="0"/>
    <w:pPr>
      <w:spacing w:line="360" w:lineRule="auto"/>
      <w:ind w:firstLine="420" w:firstLineChars="200"/>
    </w:pPr>
    <w:rPr>
      <w:rFonts w:hint="default" w:eastAsia="仿宋" w:asciiTheme="minorAscii" w:hAnsiTheme="minorAscii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2023-08-30T15:23:00Z</dcterms:created>
  <dc:creator>延安游子</dc:creator>
  <cp:lastModifiedBy>smile</cp:lastModifiedBy>
  <dcterms:modified xsi:type="dcterms:W3CDTF">2024-03-27T03:23:20Z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B42FC8B7069A4323802B5E5F7A4B68DC_13</vt:lpwstr>
  </property>
</Properties>
</file>