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黑体" w:eastAsia="方正小标宋简体" w:cs="黑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黑体" w:eastAsia="方正小标宋简体" w:cs="黑体"/>
          <w:spacing w:val="0"/>
          <w:sz w:val="44"/>
          <w:szCs w:val="44"/>
        </w:rPr>
      </w:pPr>
      <w:r>
        <w:rPr>
          <w:rFonts w:hint="eastAsia" w:ascii="方正小标宋简体" w:hAnsi="黑体" w:eastAsia="方正小标宋简体" w:cs="黑体"/>
          <w:spacing w:val="0"/>
          <w:sz w:val="44"/>
          <w:szCs w:val="44"/>
        </w:rPr>
        <w:t>长治市潞城区20</w:t>
      </w:r>
      <w:r>
        <w:rPr>
          <w:rFonts w:hint="eastAsia" w:ascii="方正小标宋简体" w:hAnsi="黑体" w:eastAsia="方正小标宋简体" w:cs="黑体"/>
          <w:spacing w:val="0"/>
          <w:sz w:val="44"/>
          <w:szCs w:val="44"/>
          <w:lang w:val="en-US" w:eastAsia="zh-CN"/>
        </w:rPr>
        <w:t>21</w:t>
      </w:r>
      <w:r>
        <w:rPr>
          <w:rFonts w:hint="eastAsia" w:ascii="方正小标宋简体" w:hAnsi="黑体" w:eastAsia="方正小标宋简体" w:cs="黑体"/>
          <w:spacing w:val="0"/>
          <w:sz w:val="44"/>
          <w:szCs w:val="44"/>
        </w:rPr>
        <w:t>年度公</w:t>
      </w:r>
      <w:r>
        <w:rPr>
          <w:rFonts w:hint="eastAsia" w:ascii="方正小标宋简体" w:hAnsi="黑体" w:eastAsia="方正小标宋简体" w:cs="黑体"/>
          <w:spacing w:val="0"/>
          <w:sz w:val="44"/>
          <w:szCs w:val="44"/>
          <w:lang w:val="en-US" w:eastAsia="zh-CN"/>
        </w:rPr>
        <w:t>共租赁住</w:t>
      </w:r>
      <w:r>
        <w:rPr>
          <w:rFonts w:hint="eastAsia" w:ascii="方正小标宋简体" w:hAnsi="黑体" w:eastAsia="方正小标宋简体" w:cs="黑体"/>
          <w:spacing w:val="0"/>
          <w:sz w:val="44"/>
          <w:szCs w:val="44"/>
        </w:rPr>
        <w:t>房</w:t>
      </w:r>
    </w:p>
    <w:p>
      <w:pPr>
        <w:spacing w:line="600" w:lineRule="exact"/>
        <w:jc w:val="center"/>
        <w:rPr>
          <w:rFonts w:hint="eastAsia" w:ascii="方正小标宋简体" w:hAnsi="黑体" w:eastAsia="方正小标宋简体" w:cs="黑体"/>
          <w:spacing w:val="0"/>
          <w:sz w:val="44"/>
          <w:szCs w:val="44"/>
        </w:rPr>
      </w:pPr>
      <w:r>
        <w:rPr>
          <w:rFonts w:hint="eastAsia" w:ascii="方正小标宋简体" w:hAnsi="黑体" w:eastAsia="方正小标宋简体" w:cs="黑体"/>
          <w:spacing w:val="0"/>
          <w:sz w:val="44"/>
          <w:szCs w:val="44"/>
        </w:rPr>
        <w:t>配租选房办法</w:t>
      </w:r>
    </w:p>
    <w:p>
      <w:pPr>
        <w:spacing w:line="600" w:lineRule="exact"/>
        <w:jc w:val="center"/>
        <w:rPr>
          <w:rFonts w:ascii="方正小标宋简体" w:hAnsi="黑体" w:eastAsia="方正小标宋简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1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根据《长治市潞城区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 w:cs="仿宋_GB2312"/>
          <w:sz w:val="32"/>
          <w:szCs w:val="32"/>
        </w:rPr>
        <w:t>年度公共租赁住房实物配租实施方案》（潞保办发</w:t>
      </w:r>
      <w:r>
        <w:rPr>
          <w:rFonts w:hint="eastAsia" w:ascii="仿宋" w:hAnsi="仿宋" w:eastAsia="仿宋" w:cs="宋体"/>
          <w:sz w:val="32"/>
          <w:szCs w:val="32"/>
        </w:rPr>
        <w:t>〔</w:t>
      </w:r>
      <w:r>
        <w:rPr>
          <w:rFonts w:hint="eastAsia" w:ascii="仿宋" w:hAnsi="仿宋" w:eastAsia="仿宋" w:cs="仿宋_GB2312"/>
          <w:sz w:val="32"/>
          <w:szCs w:val="32"/>
        </w:rPr>
        <w:t>20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宋体"/>
          <w:sz w:val="32"/>
          <w:szCs w:val="32"/>
        </w:rPr>
        <w:t>〕</w:t>
      </w:r>
      <w:r>
        <w:rPr>
          <w:rFonts w:hint="eastAsia" w:ascii="仿宋" w:hAnsi="仿宋" w:eastAsia="仿宋" w:cs="仿宋_GB2312"/>
          <w:sz w:val="32"/>
          <w:szCs w:val="32"/>
        </w:rPr>
        <w:t>1号）文件要求，结合我区20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_GB2312"/>
          <w:sz w:val="32"/>
          <w:szCs w:val="32"/>
        </w:rPr>
        <w:t>年度公共租赁住房（以下简称公租房）配租社会公示实际，现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制定</w:t>
      </w:r>
      <w:r>
        <w:rPr>
          <w:rFonts w:hint="eastAsia" w:ascii="仿宋" w:hAnsi="仿宋" w:eastAsia="仿宋" w:cs="仿宋_GB2312"/>
          <w:sz w:val="32"/>
          <w:szCs w:val="32"/>
        </w:rPr>
        <w:t>组织实施20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_GB2312"/>
          <w:sz w:val="32"/>
          <w:szCs w:val="32"/>
        </w:rPr>
        <w:t>年度公租房配租选房工作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办法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1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2022年8月16日《潞城新闻》报社会公示415户，铁三局棚改已安置3户，公示期间及之后主动放弃5户，目前有407户申请家庭进入选房程序。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1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一、配租房源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1" w:lineRule="exact"/>
        <w:ind w:firstLine="640" w:firstLineChars="200"/>
        <w:textAlignment w:val="auto"/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一）房源分布及数量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1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本次</w:t>
      </w:r>
      <w:r>
        <w:rPr>
          <w:rFonts w:hint="eastAsia" w:ascii="仿宋" w:hAnsi="仿宋" w:eastAsia="仿宋" w:cs="仿宋"/>
          <w:sz w:val="32"/>
          <w:szCs w:val="32"/>
        </w:rPr>
        <w:t>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租</w:t>
      </w:r>
      <w:r>
        <w:rPr>
          <w:rFonts w:hint="eastAsia" w:ascii="仿宋" w:hAnsi="仿宋" w:eastAsia="仿宋" w:cs="仿宋"/>
          <w:sz w:val="32"/>
          <w:szCs w:val="32"/>
        </w:rPr>
        <w:t>房源共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200</w:t>
      </w:r>
      <w:r>
        <w:rPr>
          <w:rFonts w:hint="eastAsia" w:ascii="仿宋" w:hAnsi="仿宋" w:eastAsia="仿宋" w:cs="仿宋"/>
          <w:sz w:val="32"/>
          <w:szCs w:val="32"/>
        </w:rPr>
        <w:t>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分别位于：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浅水湾87套、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汇金国际34套、金城花园24套、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泽福湾21套、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水岸春城15套、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惠民苑5套、公园尊邸二区3套、新华苑2套、翰香园2套、嘉园小区2套、鑫欣佳园B区2套、义盛苑1套、鑫欣佳园A区1套、西华嘉苑1套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1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房源不足类型采取轮候方式予以保障，以下为本次公租房配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租</w:t>
      </w:r>
      <w:r>
        <w:rPr>
          <w:rFonts w:hint="eastAsia" w:ascii="仿宋" w:hAnsi="仿宋" w:eastAsia="仿宋" w:cs="仿宋"/>
          <w:sz w:val="32"/>
          <w:szCs w:val="32"/>
        </w:rPr>
        <w:t>房源实际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分布</w:t>
      </w:r>
      <w:r>
        <w:rPr>
          <w:rFonts w:hint="eastAsia" w:ascii="仿宋" w:hAnsi="仿宋" w:eastAsia="仿宋" w:cs="仿宋"/>
          <w:sz w:val="32"/>
          <w:szCs w:val="32"/>
        </w:rPr>
        <w:t>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1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低收入家庭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户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备注:社会公示80户，已安置铁三局棚改3户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其中有单身29户。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房源安排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套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分别位于:汇金国际8套、惠民苑5套、翰香园2套、鑫欣佳园A区1套、鑫欣佳园B区2套、西华嘉苑1套、义盛苑1套、浅水湾18套。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1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中等偏下收入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备注:社会公示30户，已主动放弃1户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其中有单身5户。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房源安排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套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分别位于：金城花园4套、汇金国际4套、浅水湾7套。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1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进城务工人员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120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户，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其中有单身40户。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房源安排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套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分别位于：汇金国际8套、水岸春城15套、新华苑2套、嘉园小区2套、浅水湾32套。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1" w:lineRule="exact"/>
        <w:ind w:firstLine="640" w:firstLineChars="200"/>
        <w:textAlignment w:val="auto"/>
        <w:rPr>
          <w:rFonts w:hint="default" w:ascii="仿宋" w:hAnsi="仿宋" w:eastAsia="仿宋" w:cs="仿宋"/>
          <w:color w:val="00B05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新就业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户，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其中有单身1户。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房源安排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套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分别位于：汇金国际2套、浅水湾1套。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1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外来务工人员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176</w:t>
      </w:r>
      <w:r>
        <w:rPr>
          <w:rFonts w:hint="eastAsia" w:ascii="仿宋" w:hAnsi="仿宋" w:eastAsia="仿宋" w:cs="仿宋"/>
          <w:sz w:val="32"/>
          <w:szCs w:val="32"/>
        </w:rPr>
        <w:t>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备注:社会公示180户，已主动放弃4户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其中有单身69户。</w:t>
      </w:r>
      <w:r>
        <w:rPr>
          <w:rFonts w:hint="eastAsia" w:ascii="仿宋" w:hAnsi="仿宋" w:eastAsia="仿宋" w:cs="仿宋"/>
          <w:sz w:val="32"/>
          <w:szCs w:val="32"/>
        </w:rPr>
        <w:t>房源安排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85</w:t>
      </w:r>
      <w:r>
        <w:rPr>
          <w:rFonts w:hint="eastAsia" w:ascii="仿宋" w:hAnsi="仿宋" w:eastAsia="仿宋" w:cs="仿宋"/>
          <w:sz w:val="32"/>
          <w:szCs w:val="32"/>
        </w:rPr>
        <w:t>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分别位于：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金城花园20套、汇金国际12套、公园尊邸二区3套、浅水湾29套、泽福湾21套。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1" w:lineRule="exact"/>
        <w:ind w:firstLine="640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二）各结构家庭配比户型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1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结合房源实际（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其中：40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m</w:t>
      </w:r>
      <w:r>
        <w:rPr>
          <w:rFonts w:hint="eastAsia" w:ascii="仿宋" w:hAnsi="仿宋" w:eastAsia="仿宋" w:cs="仿宋"/>
          <w:b/>
          <w:bCs/>
          <w:sz w:val="32"/>
          <w:szCs w:val="32"/>
          <w:vertAlign w:val="superscript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以下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109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套、40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m</w:t>
      </w:r>
      <w:r>
        <w:rPr>
          <w:rFonts w:hint="eastAsia" w:ascii="仿宋" w:hAnsi="仿宋" w:eastAsia="仿宋" w:cs="仿宋"/>
          <w:b/>
          <w:bCs/>
          <w:sz w:val="32"/>
          <w:szCs w:val="32"/>
          <w:vertAlign w:val="superscript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以上91套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），外来务工家庭40</w:t>
      </w:r>
      <w:r>
        <w:rPr>
          <w:rFonts w:hint="eastAsia" w:ascii="仿宋" w:hAnsi="仿宋" w:eastAsia="仿宋" w:cs="仿宋"/>
          <w:sz w:val="32"/>
          <w:szCs w:val="32"/>
        </w:rPr>
        <w:t>m</w:t>
      </w:r>
      <w:r>
        <w:rPr>
          <w:rFonts w:hint="eastAsia" w:ascii="仿宋" w:hAnsi="仿宋" w:eastAsia="仿宋" w:cs="仿宋"/>
          <w:sz w:val="32"/>
          <w:szCs w:val="32"/>
          <w:vertAlign w:val="superscript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以下分配比例相对较高。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1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经综合考虑，原则上按家庭人口结构和已申报家庭实际居住情况进行分配：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申请人为单身的，配租房源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40</w:t>
      </w:r>
      <w:r>
        <w:rPr>
          <w:rFonts w:hint="eastAsia" w:ascii="仿宋" w:hAnsi="仿宋" w:eastAsia="仿宋" w:cs="仿宋"/>
          <w:sz w:val="32"/>
          <w:szCs w:val="32"/>
        </w:rPr>
        <w:t>m</w:t>
      </w:r>
      <w:r>
        <w:rPr>
          <w:rFonts w:hint="eastAsia" w:ascii="仿宋" w:hAnsi="仿宋" w:eastAsia="仿宋" w:cs="仿宋"/>
          <w:sz w:val="32"/>
          <w:szCs w:val="32"/>
          <w:vertAlign w:val="superscript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（不含40</w:t>
      </w:r>
      <w:r>
        <w:rPr>
          <w:rFonts w:hint="eastAsia" w:ascii="仿宋" w:hAnsi="仿宋" w:eastAsia="仿宋" w:cs="仿宋"/>
          <w:sz w:val="32"/>
          <w:szCs w:val="32"/>
        </w:rPr>
        <w:t>m</w:t>
      </w:r>
      <w:r>
        <w:rPr>
          <w:rFonts w:hint="eastAsia" w:ascii="仿宋" w:hAnsi="仿宋" w:eastAsia="仿宋" w:cs="仿宋"/>
          <w:sz w:val="32"/>
          <w:szCs w:val="32"/>
          <w:vertAlign w:val="superscript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）以下；2人及以上家庭的，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配租房源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40</w:t>
      </w:r>
      <w:r>
        <w:rPr>
          <w:rFonts w:hint="eastAsia" w:ascii="仿宋" w:hAnsi="仿宋" w:eastAsia="仿宋" w:cs="仿宋"/>
          <w:sz w:val="32"/>
          <w:szCs w:val="32"/>
        </w:rPr>
        <w:t>m</w:t>
      </w:r>
      <w:r>
        <w:rPr>
          <w:rFonts w:hint="eastAsia" w:ascii="仿宋" w:hAnsi="仿宋" w:eastAsia="仿宋" w:cs="仿宋"/>
          <w:sz w:val="32"/>
          <w:szCs w:val="32"/>
          <w:vertAlign w:val="superscript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（含40</w:t>
      </w:r>
      <w:r>
        <w:rPr>
          <w:rFonts w:hint="eastAsia" w:ascii="仿宋" w:hAnsi="仿宋" w:eastAsia="仿宋" w:cs="仿宋"/>
          <w:sz w:val="32"/>
          <w:szCs w:val="32"/>
        </w:rPr>
        <w:t>m</w:t>
      </w:r>
      <w:r>
        <w:rPr>
          <w:rFonts w:hint="eastAsia" w:ascii="仿宋" w:hAnsi="仿宋" w:eastAsia="仿宋" w:cs="仿宋"/>
          <w:sz w:val="32"/>
          <w:szCs w:val="32"/>
          <w:vertAlign w:val="superscript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）以上；对应不足的，按实际剩余房源进行选房。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1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二、租金标准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1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公租房租金标准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执行建筑面积4.7</w:t>
      </w:r>
      <w:r>
        <w:rPr>
          <w:rFonts w:hint="eastAsia" w:ascii="仿宋" w:hAnsi="仿宋" w:eastAsia="仿宋" w:cs="仿宋"/>
          <w:sz w:val="32"/>
          <w:szCs w:val="32"/>
        </w:rPr>
        <w:t>元/m</w:t>
      </w:r>
      <w:r>
        <w:rPr>
          <w:rFonts w:hint="eastAsia" w:ascii="仿宋" w:hAnsi="仿宋" w:eastAsia="仿宋" w:cs="仿宋"/>
          <w:sz w:val="32"/>
          <w:szCs w:val="32"/>
          <w:vertAlign w:val="superscript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</w:rPr>
        <w:sym w:font="Wingdings" w:char="F09E"/>
      </w:r>
      <w:r>
        <w:rPr>
          <w:rFonts w:hint="eastAsia" w:ascii="仿宋" w:hAnsi="仿宋" w:eastAsia="仿宋" w:cs="仿宋"/>
          <w:sz w:val="32"/>
          <w:szCs w:val="32"/>
        </w:rPr>
        <w:t>月。低收入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家庭</w:t>
      </w:r>
      <w:r>
        <w:rPr>
          <w:rFonts w:hint="eastAsia" w:ascii="仿宋" w:hAnsi="仿宋" w:eastAsia="仿宋" w:cs="仿宋"/>
          <w:sz w:val="32"/>
          <w:szCs w:val="32"/>
        </w:rPr>
        <w:t>租金标准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按1.0</w:t>
      </w:r>
      <w:r>
        <w:rPr>
          <w:rFonts w:hint="eastAsia" w:ascii="仿宋" w:hAnsi="仿宋" w:eastAsia="仿宋" w:cs="仿宋"/>
          <w:sz w:val="32"/>
          <w:szCs w:val="32"/>
        </w:rPr>
        <w:t>元/m</w:t>
      </w:r>
      <w:r>
        <w:rPr>
          <w:rFonts w:hint="eastAsia" w:ascii="仿宋" w:hAnsi="仿宋" w:eastAsia="仿宋" w:cs="仿宋"/>
          <w:sz w:val="32"/>
          <w:szCs w:val="32"/>
          <w:vertAlign w:val="superscript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</w:rPr>
        <w:sym w:font="Wingdings" w:char="F09E"/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执行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1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租赁补贴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1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对租赁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私有</w:t>
      </w:r>
      <w:r>
        <w:rPr>
          <w:rFonts w:hint="eastAsia" w:ascii="仿宋" w:hAnsi="仿宋" w:eastAsia="仿宋" w:cs="仿宋"/>
          <w:sz w:val="32"/>
          <w:szCs w:val="32"/>
        </w:rPr>
        <w:t>住房的家庭发放20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年全年和20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年1-8月份的租赁补贴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，发放方式是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银行转账，即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转入个人建行卡账户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进入轮候程序的租赁私有住房家庭继续享受租赁补贴保障。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1" w:lineRule="exact"/>
        <w:ind w:firstLine="640" w:firstLineChars="200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四、配租方式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1" w:lineRule="exact"/>
        <w:ind w:firstLine="640" w:firstLineChars="200"/>
        <w:textAlignment w:val="auto"/>
        <w:rPr>
          <w:rFonts w:hint="eastAsia" w:ascii="楷体" w:hAnsi="楷体" w:eastAsia="楷体" w:cs="楷体"/>
          <w:b/>
          <w:bCs w:val="0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</w:rPr>
        <w:t>（一）低收入家庭</w:t>
      </w: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>77</w:t>
      </w:r>
      <w:r>
        <w:rPr>
          <w:rFonts w:hint="eastAsia" w:ascii="楷体" w:hAnsi="楷体" w:eastAsia="楷体" w:cs="楷体"/>
          <w:b/>
          <w:bCs w:val="0"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1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按“优先配租顺序”分四轮现场公开抽号选房。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1" w:lineRule="exact"/>
        <w:ind w:firstLine="640" w:firstLineChars="200"/>
        <w:textAlignment w:val="auto"/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1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bCs/>
          <w:sz w:val="32"/>
          <w:szCs w:val="32"/>
        </w:rPr>
        <w:t>第一轮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bCs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1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（1）持证的一、二级重度残疾人家庭；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1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（2）无劳动能力的重病、大病患者。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1" w:lineRule="exact"/>
        <w:ind w:firstLine="640" w:firstLineChars="200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2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bCs/>
          <w:sz w:val="32"/>
          <w:szCs w:val="32"/>
        </w:rPr>
        <w:t>第二轮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bCs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1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（1）持证的三、四级残疾人家庭；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1" w:lineRule="exact"/>
        <w:ind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（2）退役军人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1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Cs/>
          <w:sz w:val="32"/>
          <w:szCs w:val="32"/>
        </w:rPr>
        <w:t>第三轮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Cs/>
          <w:sz w:val="32"/>
          <w:szCs w:val="32"/>
        </w:rPr>
        <w:t>户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Cs/>
          <w:sz w:val="32"/>
          <w:szCs w:val="32"/>
        </w:rPr>
        <w:t>低保户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1" w:lineRule="exact"/>
        <w:ind w:firstLine="640" w:firstLineChars="200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bCs/>
          <w:sz w:val="32"/>
          <w:szCs w:val="32"/>
        </w:rPr>
        <w:t>第四轮（其他低收入家庭）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52</w:t>
      </w:r>
      <w:r>
        <w:rPr>
          <w:rFonts w:hint="eastAsia" w:ascii="仿宋" w:hAnsi="仿宋" w:eastAsia="仿宋" w:cs="仿宋"/>
          <w:bCs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1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备注：</w:t>
      </w:r>
      <w:r>
        <w:rPr>
          <w:rFonts w:hint="eastAsia" w:ascii="仿宋" w:hAnsi="仿宋" w:eastAsia="仿宋" w:cs="仿宋"/>
          <w:sz w:val="32"/>
          <w:szCs w:val="32"/>
        </w:rPr>
        <w:t>由于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低收入家庭</w:t>
      </w:r>
      <w:r>
        <w:rPr>
          <w:rFonts w:hint="eastAsia" w:ascii="仿宋" w:hAnsi="仿宋" w:eastAsia="仿宋" w:cs="仿宋"/>
          <w:sz w:val="32"/>
          <w:szCs w:val="32"/>
        </w:rPr>
        <w:t>房源安排为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38</w:t>
      </w:r>
      <w:r>
        <w:rPr>
          <w:rFonts w:hint="eastAsia" w:ascii="仿宋" w:hAnsi="仿宋" w:eastAsia="仿宋" w:cs="仿宋"/>
          <w:sz w:val="32"/>
          <w:szCs w:val="32"/>
        </w:rPr>
        <w:t>套，将有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39</w:t>
      </w:r>
      <w:r>
        <w:rPr>
          <w:rFonts w:hint="eastAsia" w:ascii="仿宋" w:hAnsi="仿宋" w:eastAsia="仿宋" w:cs="仿宋"/>
          <w:sz w:val="32"/>
          <w:szCs w:val="32"/>
        </w:rPr>
        <w:t>户低收入家庭进入轮候程序（选房过程中若有放弃家庭，可以依序递补）。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1" w:lineRule="exact"/>
        <w:ind w:firstLine="640" w:firstLineChars="200"/>
        <w:textAlignment w:val="auto"/>
        <w:rPr>
          <w:rFonts w:hint="eastAsia" w:ascii="楷体" w:hAnsi="楷体" w:eastAsia="楷体" w:cs="楷体"/>
          <w:b/>
          <w:bCs w:val="0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</w:rPr>
        <w:t>（二）中等偏下收入家庭</w:t>
      </w: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>29</w:t>
      </w:r>
      <w:r>
        <w:rPr>
          <w:rFonts w:hint="eastAsia" w:ascii="楷体" w:hAnsi="楷体" w:eastAsia="楷体" w:cs="楷体"/>
          <w:b/>
          <w:bCs w:val="0"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1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按“优先配租顺序”分三轮现场公开抽号选房。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1" w:lineRule="exact"/>
        <w:ind w:firstLine="640" w:firstLineChars="200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1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bCs/>
          <w:sz w:val="32"/>
          <w:szCs w:val="32"/>
        </w:rPr>
        <w:t>第一轮3户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1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（1）持证的一、二级重度残疾人家庭；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1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（2）无劳动能力的重病、大病患者。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1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2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bCs/>
          <w:sz w:val="32"/>
          <w:szCs w:val="32"/>
        </w:rPr>
        <w:t>第二轮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Cs/>
          <w:sz w:val="32"/>
          <w:szCs w:val="32"/>
        </w:rPr>
        <w:t>户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_GB2312"/>
          <w:sz w:val="32"/>
          <w:szCs w:val="32"/>
        </w:rPr>
        <w:t>退役军人。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1" w:lineRule="exact"/>
        <w:ind w:firstLine="640" w:firstLineChars="200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3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bCs/>
          <w:sz w:val="32"/>
          <w:szCs w:val="32"/>
        </w:rPr>
        <w:t>第三轮（其他中等偏下收入家庭）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bCs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1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备注：</w:t>
      </w:r>
      <w:r>
        <w:rPr>
          <w:rFonts w:hint="eastAsia" w:ascii="仿宋" w:hAnsi="仿宋" w:eastAsia="仿宋" w:cs="仿宋"/>
          <w:sz w:val="32"/>
          <w:szCs w:val="32"/>
        </w:rPr>
        <w:t>由于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中等偏下收入家庭</w:t>
      </w:r>
      <w:r>
        <w:rPr>
          <w:rFonts w:hint="eastAsia" w:ascii="仿宋" w:hAnsi="仿宋" w:eastAsia="仿宋" w:cs="仿宋"/>
          <w:sz w:val="32"/>
          <w:szCs w:val="32"/>
        </w:rPr>
        <w:t>房源安排为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套，将有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sz w:val="32"/>
          <w:szCs w:val="32"/>
        </w:rPr>
        <w:t>户中等偏下收入家庭进入轮候程序（选房过程中若有放弃家庭，可以依序递补）。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1" w:lineRule="exact"/>
        <w:ind w:firstLine="640" w:firstLineChars="200"/>
        <w:textAlignment w:val="auto"/>
        <w:rPr>
          <w:rFonts w:hint="eastAsia" w:ascii="楷体" w:hAnsi="楷体" w:eastAsia="楷体" w:cs="楷体"/>
          <w:b/>
          <w:bCs w:val="0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</w:rPr>
        <w:t>（三）进城务工人员</w:t>
      </w: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>120</w:t>
      </w:r>
      <w:r>
        <w:rPr>
          <w:rFonts w:hint="eastAsia" w:ascii="楷体" w:hAnsi="楷体" w:eastAsia="楷体" w:cs="楷体"/>
          <w:b/>
          <w:bCs w:val="0"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1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按“优先配租顺序”分三轮现场公开抽号选房。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1" w:lineRule="exact"/>
        <w:ind w:firstLine="640" w:firstLineChars="200"/>
        <w:textAlignment w:val="auto"/>
        <w:rPr>
          <w:rFonts w:ascii="仿宋" w:hAnsi="仿宋" w:eastAsia="仿宋" w:cs="楷体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1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bCs/>
          <w:sz w:val="32"/>
          <w:szCs w:val="32"/>
        </w:rPr>
        <w:t>第一轮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1" w:lineRule="exact"/>
        <w:ind w:firstLine="640" w:firstLineChars="200"/>
        <w:textAlignment w:val="auto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（1）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孤儿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1" w:lineRule="exact"/>
        <w:ind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（2）持证的一、二级重度残疾人家庭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1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</w:rPr>
        <w:t>第二轮1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_GB2312"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1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（1）持证的三、四级残疾人家庭；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1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（2）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退役军人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1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（3）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贫困户;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1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4）研究生。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1" w:lineRule="exact"/>
        <w:ind w:firstLine="640" w:firstLineChars="200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3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bCs/>
          <w:sz w:val="32"/>
          <w:szCs w:val="32"/>
        </w:rPr>
        <w:t>第三轮（其他进城务工人员）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102</w:t>
      </w:r>
      <w:r>
        <w:rPr>
          <w:rFonts w:hint="eastAsia" w:ascii="仿宋" w:hAnsi="仿宋" w:eastAsia="仿宋" w:cs="仿宋"/>
          <w:bCs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1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备注：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由于进城务工人员</w:t>
      </w:r>
      <w:r>
        <w:rPr>
          <w:rFonts w:hint="eastAsia" w:ascii="仿宋" w:hAnsi="仿宋" w:eastAsia="仿宋" w:cs="仿宋"/>
          <w:sz w:val="32"/>
          <w:szCs w:val="32"/>
        </w:rPr>
        <w:t>安排房源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59</w:t>
      </w:r>
      <w:r>
        <w:rPr>
          <w:rFonts w:hint="eastAsia" w:ascii="仿宋" w:hAnsi="仿宋" w:eastAsia="仿宋" w:cs="仿宋"/>
          <w:sz w:val="32"/>
          <w:szCs w:val="32"/>
        </w:rPr>
        <w:t>套，将有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61</w:t>
      </w:r>
      <w:r>
        <w:rPr>
          <w:rFonts w:hint="eastAsia" w:ascii="仿宋" w:hAnsi="仿宋" w:eastAsia="仿宋" w:cs="仿宋"/>
          <w:sz w:val="32"/>
          <w:szCs w:val="32"/>
        </w:rPr>
        <w:t>户进城务工人员家庭进入轮候程序（选房过程中若有放弃家庭，可以依序递补）。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1" w:lineRule="exact"/>
        <w:ind w:firstLine="640" w:firstLineChars="200"/>
        <w:textAlignment w:val="auto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（四）新就业无房职工</w:t>
      </w:r>
      <w:r>
        <w:rPr>
          <w:rFonts w:hint="eastAsia" w:ascii="楷体" w:hAnsi="楷体" w:eastAsia="楷体" w:cs="楷体"/>
          <w:bCs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 w:cs="楷体"/>
          <w:bCs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1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无优先配租家庭，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5户依据公示序号抽取选房卡号。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1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备注：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新就业无房职工</w:t>
      </w:r>
      <w:r>
        <w:rPr>
          <w:rFonts w:hint="eastAsia" w:ascii="仿宋" w:hAnsi="仿宋" w:eastAsia="仿宋" w:cs="仿宋"/>
          <w:sz w:val="32"/>
          <w:szCs w:val="32"/>
        </w:rPr>
        <w:t>安排房源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套，将有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新就业</w:t>
      </w:r>
      <w:r>
        <w:rPr>
          <w:rFonts w:hint="eastAsia" w:ascii="仿宋" w:hAnsi="仿宋" w:eastAsia="仿宋" w:cs="仿宋"/>
          <w:sz w:val="32"/>
          <w:szCs w:val="32"/>
        </w:rPr>
        <w:t>家庭进入轮候程序（选房过程中若有放弃家庭，可以依序递补）。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1" w:lineRule="exact"/>
        <w:ind w:firstLine="640" w:firstLineChars="200"/>
        <w:textAlignment w:val="auto"/>
        <w:rPr>
          <w:rFonts w:ascii="仿宋" w:hAnsi="仿宋" w:eastAsia="仿宋" w:cs="楷体"/>
          <w:bCs/>
          <w:sz w:val="32"/>
          <w:szCs w:val="32"/>
        </w:rPr>
      </w:pPr>
      <w:r>
        <w:rPr>
          <w:rFonts w:hint="eastAsia" w:ascii="仿宋" w:hAnsi="仿宋" w:eastAsia="仿宋" w:cs="楷体"/>
          <w:bCs/>
          <w:sz w:val="32"/>
          <w:szCs w:val="32"/>
        </w:rPr>
        <w:t>（五）外来务工人员</w:t>
      </w:r>
      <w:r>
        <w:rPr>
          <w:rFonts w:hint="eastAsia" w:ascii="仿宋" w:hAnsi="仿宋" w:eastAsia="仿宋" w:cs="楷体"/>
          <w:bCs/>
          <w:sz w:val="32"/>
          <w:szCs w:val="32"/>
          <w:lang w:val="en-US" w:eastAsia="zh-CN"/>
        </w:rPr>
        <w:t>176</w:t>
      </w:r>
      <w:r>
        <w:rPr>
          <w:rFonts w:hint="eastAsia" w:ascii="仿宋" w:hAnsi="仿宋" w:eastAsia="仿宋" w:cs="楷体"/>
          <w:bCs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1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按“优先配租顺序”分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_GB2312"/>
          <w:sz w:val="32"/>
          <w:szCs w:val="32"/>
        </w:rPr>
        <w:t>轮现场公开抽号选房。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1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1.第一轮2户：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持证的一、二级重度残疾人家庭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1" w:lineRule="exact"/>
        <w:ind w:firstLine="640" w:firstLineChars="200"/>
        <w:textAlignment w:val="auto"/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2.第二轮10户：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1" w:lineRule="exact"/>
        <w:ind w:firstLine="640" w:firstLineChars="200"/>
        <w:textAlignment w:val="auto"/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（1）持证的三、四级残疾人家庭；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1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2）</w:t>
      </w:r>
      <w:r>
        <w:rPr>
          <w:rFonts w:hint="eastAsia" w:ascii="仿宋" w:hAnsi="仿宋" w:eastAsia="仿宋" w:cs="仿宋"/>
          <w:bCs/>
          <w:sz w:val="32"/>
          <w:szCs w:val="32"/>
        </w:rPr>
        <w:t>退役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现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役</w:t>
      </w:r>
      <w:r>
        <w:rPr>
          <w:rFonts w:hint="eastAsia" w:ascii="仿宋" w:hAnsi="仿宋" w:eastAsia="仿宋" w:cs="仿宋"/>
          <w:bCs/>
          <w:sz w:val="32"/>
          <w:szCs w:val="32"/>
        </w:rPr>
        <w:t>军人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1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3.第三轮1户：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低保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户；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1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4.第四轮38户：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研究生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1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bCs/>
          <w:sz w:val="32"/>
          <w:szCs w:val="32"/>
        </w:rPr>
        <w:t>第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bCs/>
          <w:sz w:val="32"/>
          <w:szCs w:val="32"/>
        </w:rPr>
        <w:t>轮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125户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Cs/>
          <w:sz w:val="32"/>
          <w:szCs w:val="32"/>
        </w:rPr>
        <w:t>其他外来务工人员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1" w:lineRule="exact"/>
        <w:ind w:firstLine="640" w:firstLineChars="200"/>
        <w:textAlignment w:val="auto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备注：</w:t>
      </w:r>
      <w:r>
        <w:rPr>
          <w:rFonts w:hint="eastAsia" w:ascii="仿宋" w:hAnsi="仿宋" w:eastAsia="仿宋" w:cs="仿宋"/>
          <w:sz w:val="32"/>
          <w:szCs w:val="32"/>
        </w:rPr>
        <w:t>由于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外来务工人员</w:t>
      </w:r>
      <w:r>
        <w:rPr>
          <w:rFonts w:hint="eastAsia" w:ascii="仿宋" w:hAnsi="仿宋" w:eastAsia="仿宋" w:cs="仿宋"/>
          <w:sz w:val="32"/>
          <w:szCs w:val="32"/>
        </w:rPr>
        <w:t>房源安排为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85</w:t>
      </w:r>
      <w:r>
        <w:rPr>
          <w:rFonts w:hint="eastAsia" w:ascii="仿宋" w:hAnsi="仿宋" w:eastAsia="仿宋" w:cs="仿宋"/>
          <w:sz w:val="32"/>
          <w:szCs w:val="32"/>
        </w:rPr>
        <w:t>套，将有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91</w:t>
      </w:r>
      <w:r>
        <w:rPr>
          <w:rFonts w:hint="eastAsia" w:ascii="仿宋" w:hAnsi="仿宋" w:eastAsia="仿宋" w:cs="仿宋"/>
          <w:sz w:val="32"/>
          <w:szCs w:val="32"/>
        </w:rPr>
        <w:t>户外来务工人员家庭进入轮候程序（选房过程中若有放弃家庭，可以依序递补）。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1" w:lineRule="exact"/>
        <w:textAlignment w:val="auto"/>
        <w:rPr>
          <w:rFonts w:hint="default" w:ascii="仿宋" w:hAnsi="仿宋" w:eastAsia="仿宋" w:cs="仿宋_GB2312"/>
          <w:b/>
          <w:bCs/>
          <w:sz w:val="32"/>
          <w:szCs w:val="32"/>
          <w:lang w:val="en-US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通知领取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1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</w:rPr>
        <w:t>领取时间：20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_GB2312"/>
          <w:sz w:val="32"/>
          <w:szCs w:val="32"/>
        </w:rPr>
        <w:t>日——20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_GB2312"/>
          <w:sz w:val="32"/>
          <w:szCs w:val="32"/>
        </w:rPr>
        <w:t>日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下</w:t>
      </w:r>
      <w:r>
        <w:rPr>
          <w:rFonts w:hint="eastAsia" w:ascii="仿宋" w:hAnsi="仿宋" w:eastAsia="仿宋" w:cs="仿宋_GB2312"/>
          <w:sz w:val="32"/>
          <w:szCs w:val="32"/>
        </w:rPr>
        <w:t>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_GB2312"/>
          <w:sz w:val="32"/>
          <w:szCs w:val="32"/>
        </w:rPr>
        <w:t>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1" w:lineRule="exact"/>
        <w:ind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.领取地点：</w:t>
      </w:r>
      <w:r>
        <w:rPr>
          <w:rFonts w:hint="eastAsia" w:ascii="仿宋" w:hAnsi="仿宋" w:eastAsia="仿宋" w:cs="仿宋_GB2312"/>
          <w:sz w:val="32"/>
          <w:szCs w:val="32"/>
        </w:rPr>
        <w:t>惠民苑小区保障性住房建设管理有限公司办公室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1" w:lineRule="exact"/>
        <w:ind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_GB2312"/>
          <w:sz w:val="32"/>
          <w:szCs w:val="32"/>
        </w:rPr>
        <w:t>领取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材料：</w:t>
      </w:r>
      <w:r>
        <w:rPr>
          <w:rFonts w:hint="eastAsia" w:ascii="仿宋" w:hAnsi="仿宋" w:eastAsia="仿宋" w:cs="仿宋_GB2312"/>
          <w:sz w:val="32"/>
          <w:szCs w:val="32"/>
        </w:rPr>
        <w:t>《选房通知书》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仿宋_GB2312"/>
          <w:sz w:val="32"/>
          <w:szCs w:val="32"/>
        </w:rPr>
        <w:t>《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长治市潞城区2021年度</w:t>
      </w:r>
      <w:r>
        <w:rPr>
          <w:rFonts w:hint="eastAsia" w:ascii="仿宋" w:hAnsi="仿宋" w:eastAsia="仿宋" w:cs="仿宋_GB2312"/>
          <w:sz w:val="32"/>
          <w:szCs w:val="32"/>
        </w:rPr>
        <w:t>公租房配租选房指南》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_GB2312"/>
          <w:sz w:val="32"/>
          <w:szCs w:val="32"/>
        </w:rPr>
        <w:t>并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扫描线上</w:t>
      </w:r>
      <w:r>
        <w:rPr>
          <w:rFonts w:hint="eastAsia" w:ascii="仿宋" w:hAnsi="仿宋" w:eastAsia="仿宋" w:cs="仿宋_GB2312"/>
          <w:sz w:val="32"/>
          <w:szCs w:val="32"/>
        </w:rPr>
        <w:t>看房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二维码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1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3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.领取事项：由于受疫情影响，现场看房活动取消。由区</w:t>
      </w:r>
      <w:r>
        <w:rPr>
          <w:rFonts w:hint="eastAsia" w:ascii="仿宋" w:hAnsi="仿宋" w:eastAsia="仿宋" w:cs="仿宋_GB2312"/>
          <w:sz w:val="32"/>
          <w:szCs w:val="32"/>
        </w:rPr>
        <w:t>保障性住房建设管理有限公司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推出“扫码看房”小程序，选房家庭通过微信扫描二维码进行“线上看房”，可</w:t>
      </w:r>
      <w:r>
        <w:rPr>
          <w:rFonts w:hint="eastAsia" w:ascii="仿宋" w:hAnsi="仿宋" w:eastAsia="仿宋" w:cs="仿宋_GB2312"/>
          <w:sz w:val="32"/>
          <w:szCs w:val="32"/>
        </w:rPr>
        <w:t>查看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位置和</w:t>
      </w:r>
      <w:r>
        <w:rPr>
          <w:rFonts w:hint="eastAsia" w:ascii="仿宋" w:hAnsi="仿宋" w:eastAsia="仿宋" w:cs="仿宋_GB2312"/>
          <w:sz w:val="32"/>
          <w:szCs w:val="32"/>
        </w:rPr>
        <w:t>户型图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1" w:lineRule="exact"/>
        <w:textAlignment w:val="auto"/>
        <w:rPr>
          <w:rFonts w:hint="eastAsia" w:ascii="仿宋" w:hAnsi="仿宋" w:eastAsia="黑体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公开</w:t>
      </w:r>
      <w:r>
        <w:rPr>
          <w:rFonts w:hint="eastAsia" w:ascii="黑体" w:hAnsi="黑体" w:eastAsia="黑体" w:cs="黑体"/>
          <w:sz w:val="32"/>
          <w:szCs w:val="32"/>
        </w:rPr>
        <w:t>选房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1" w:lineRule="exact"/>
        <w:ind w:firstLine="642"/>
        <w:textAlignment w:val="auto"/>
        <w:rPr>
          <w:rFonts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_GB2312"/>
          <w:bCs/>
          <w:sz w:val="32"/>
          <w:szCs w:val="32"/>
        </w:rPr>
        <w:t>（一）公开选房时间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1" w:lineRule="exact"/>
        <w:ind w:firstLine="642"/>
        <w:textAlignment w:val="auto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分三天进行选房：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1" w:lineRule="exact"/>
        <w:ind w:firstLine="642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第一天（</w:t>
      </w:r>
      <w:r>
        <w:rPr>
          <w:rFonts w:hint="eastAsia" w:ascii="仿宋" w:hAnsi="仿宋" w:eastAsia="仿宋" w:cs="仿宋_GB2312"/>
          <w:sz w:val="32"/>
          <w:szCs w:val="32"/>
        </w:rPr>
        <w:t>20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_GB2312"/>
          <w:sz w:val="32"/>
          <w:szCs w:val="32"/>
        </w:rPr>
        <w:t>日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_GB2312"/>
          <w:sz w:val="32"/>
          <w:szCs w:val="32"/>
        </w:rPr>
        <w:t>低收入家庭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仿宋_GB2312"/>
          <w:sz w:val="32"/>
          <w:szCs w:val="32"/>
        </w:rPr>
        <w:t>中等偏下收入家庭</w:t>
      </w:r>
      <w:r>
        <w:rPr>
          <w:rFonts w:hint="eastAsia" w:ascii="仿宋" w:hAnsi="仿宋" w:eastAsia="仿宋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  <w:t>共106户）</w:t>
      </w:r>
      <w:r>
        <w:rPr>
          <w:rFonts w:hint="eastAsia" w:ascii="仿宋" w:hAnsi="仿宋" w:eastAsia="仿宋" w:cs="仿宋_GB2312"/>
          <w:sz w:val="32"/>
          <w:szCs w:val="32"/>
        </w:rPr>
        <w:t>20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_GB2312"/>
          <w:sz w:val="32"/>
          <w:szCs w:val="32"/>
        </w:rPr>
        <w:t>日上午8:00准时入场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1" w:lineRule="exact"/>
        <w:ind w:firstLine="642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第二天（</w:t>
      </w:r>
      <w:r>
        <w:rPr>
          <w:rFonts w:hint="eastAsia" w:ascii="仿宋" w:hAnsi="仿宋" w:eastAsia="仿宋" w:cs="仿宋_GB2312"/>
          <w:sz w:val="32"/>
          <w:szCs w:val="32"/>
        </w:rPr>
        <w:t>20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_GB2312"/>
          <w:sz w:val="32"/>
          <w:szCs w:val="32"/>
        </w:rPr>
        <w:t>日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）：</w:t>
      </w:r>
      <w:r>
        <w:rPr>
          <w:rFonts w:hint="eastAsia" w:ascii="仿宋" w:hAnsi="仿宋" w:eastAsia="仿宋" w:cs="仿宋_GB2312"/>
          <w:sz w:val="32"/>
          <w:szCs w:val="32"/>
        </w:rPr>
        <w:t>进城务工人员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仿宋_GB2312"/>
          <w:sz w:val="32"/>
          <w:szCs w:val="32"/>
        </w:rPr>
        <w:t>新就业无房职工</w:t>
      </w:r>
      <w:r>
        <w:rPr>
          <w:rFonts w:hint="eastAsia" w:ascii="仿宋" w:hAnsi="仿宋" w:eastAsia="仿宋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  <w:t>共125户）</w:t>
      </w:r>
      <w:r>
        <w:rPr>
          <w:rFonts w:hint="eastAsia" w:ascii="仿宋" w:hAnsi="仿宋" w:eastAsia="仿宋" w:cs="仿宋_GB2312"/>
          <w:sz w:val="32"/>
          <w:szCs w:val="32"/>
        </w:rPr>
        <w:t>20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_GB2312"/>
          <w:sz w:val="32"/>
          <w:szCs w:val="32"/>
        </w:rPr>
        <w:t>日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上</w:t>
      </w:r>
      <w:r>
        <w:rPr>
          <w:rFonts w:hint="eastAsia" w:ascii="仿宋" w:hAnsi="仿宋" w:eastAsia="仿宋" w:cs="仿宋_GB2312"/>
          <w:sz w:val="32"/>
          <w:szCs w:val="32"/>
        </w:rPr>
        <w:t>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_GB2312"/>
          <w:sz w:val="32"/>
          <w:szCs w:val="32"/>
        </w:rPr>
        <w:t>:00准时入场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1" w:lineRule="exact"/>
        <w:ind w:firstLine="642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第三天（</w:t>
      </w:r>
      <w:r>
        <w:rPr>
          <w:rFonts w:hint="eastAsia" w:ascii="仿宋" w:hAnsi="仿宋" w:eastAsia="仿宋" w:cs="仿宋_GB2312"/>
          <w:sz w:val="32"/>
          <w:szCs w:val="32"/>
        </w:rPr>
        <w:t>20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_GB2312"/>
          <w:sz w:val="32"/>
          <w:szCs w:val="32"/>
        </w:rPr>
        <w:t>日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）：</w:t>
      </w:r>
      <w:r>
        <w:rPr>
          <w:rFonts w:hint="eastAsia" w:ascii="仿宋" w:hAnsi="仿宋" w:eastAsia="仿宋" w:cs="仿宋_GB2312"/>
          <w:sz w:val="32"/>
          <w:szCs w:val="32"/>
        </w:rPr>
        <w:t>外来务工人员</w:t>
      </w:r>
      <w:r>
        <w:rPr>
          <w:rFonts w:hint="eastAsia" w:ascii="仿宋" w:hAnsi="仿宋" w:eastAsia="仿宋" w:cs="仿宋_GB2312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_GB2312"/>
          <w:b/>
          <w:bCs/>
          <w:color w:val="auto"/>
          <w:sz w:val="32"/>
          <w:szCs w:val="32"/>
          <w:lang w:val="en-US" w:eastAsia="zh-CN"/>
        </w:rPr>
        <w:t>共176户）</w:t>
      </w:r>
      <w:r>
        <w:rPr>
          <w:rFonts w:hint="eastAsia" w:ascii="仿宋" w:hAnsi="仿宋" w:eastAsia="仿宋" w:cs="仿宋_GB2312"/>
          <w:sz w:val="32"/>
          <w:szCs w:val="32"/>
        </w:rPr>
        <w:t>20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_GB2312"/>
          <w:sz w:val="32"/>
          <w:szCs w:val="32"/>
        </w:rPr>
        <w:t>日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上</w:t>
      </w:r>
      <w:r>
        <w:rPr>
          <w:rFonts w:hint="eastAsia" w:ascii="仿宋" w:hAnsi="仿宋" w:eastAsia="仿宋" w:cs="仿宋_GB2312"/>
          <w:sz w:val="32"/>
          <w:szCs w:val="32"/>
        </w:rPr>
        <w:t>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_GB2312"/>
          <w:sz w:val="32"/>
          <w:szCs w:val="32"/>
        </w:rPr>
        <w:t>:00准时入场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1" w:lineRule="exact"/>
        <w:textAlignment w:val="auto"/>
        <w:rPr>
          <w:rFonts w:hint="default" w:ascii="仿宋" w:hAnsi="仿宋" w:eastAsia="仿宋" w:cs="仿宋_GB2312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Cs/>
          <w:sz w:val="32"/>
          <w:szCs w:val="32"/>
        </w:rPr>
        <w:t xml:space="preserve">    （二）</w:t>
      </w:r>
      <w:r>
        <w:rPr>
          <w:rFonts w:hint="eastAsia" w:ascii="仿宋" w:hAnsi="仿宋" w:eastAsia="仿宋" w:cs="仿宋_GB2312"/>
          <w:bCs/>
          <w:sz w:val="32"/>
          <w:szCs w:val="32"/>
          <w:lang w:val="en-US" w:eastAsia="zh-CN"/>
        </w:rPr>
        <w:t>选房</w:t>
      </w:r>
      <w:r>
        <w:rPr>
          <w:rFonts w:hint="eastAsia" w:ascii="仿宋" w:hAnsi="仿宋" w:eastAsia="仿宋" w:cs="仿宋_GB2312"/>
          <w:bCs/>
          <w:sz w:val="32"/>
          <w:szCs w:val="32"/>
        </w:rPr>
        <w:t>地点：</w:t>
      </w:r>
      <w:r>
        <w:rPr>
          <w:rFonts w:hint="eastAsia" w:ascii="仿宋" w:hAnsi="仿宋" w:eastAsia="仿宋" w:cs="仿宋_GB2312"/>
          <w:bCs/>
          <w:sz w:val="32"/>
          <w:szCs w:val="32"/>
          <w:lang w:val="en-US" w:eastAsia="zh-CN"/>
        </w:rPr>
        <w:t>科技馆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1" w:lineRule="exact"/>
        <w:textAlignment w:val="auto"/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sz w:val="32"/>
          <w:szCs w:val="32"/>
        </w:rPr>
        <w:t>、会场布置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1" w:lineRule="exact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公开选房仪式分两个场地：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科技馆</w:t>
      </w:r>
      <w:r>
        <w:rPr>
          <w:rFonts w:hint="eastAsia" w:ascii="仿宋" w:hAnsi="仿宋" w:eastAsia="仿宋" w:cs="仿宋_GB2312"/>
          <w:sz w:val="32"/>
          <w:szCs w:val="32"/>
        </w:rPr>
        <w:t>门前和会场内（台上选房登记区、台下座位区）。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1" w:lineRule="exact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（一）证件审查登记处：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科技馆</w:t>
      </w:r>
      <w:r>
        <w:rPr>
          <w:rFonts w:hint="eastAsia" w:ascii="仿宋" w:hAnsi="仿宋" w:eastAsia="仿宋" w:cs="仿宋_GB2312"/>
          <w:sz w:val="32"/>
          <w:szCs w:val="32"/>
        </w:rPr>
        <w:t>门前设立“证件审查登记处”，审查登记后进入会场，在工作人员引导下入座。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1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（二）会场分座位区和登记区：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1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</w:rPr>
        <w:t>主席台设置人大代表、政协委员、公证处监督台和领导组成员单位席位。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1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</w:rPr>
        <w:t>主席台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前</w:t>
      </w:r>
      <w:r>
        <w:rPr>
          <w:rFonts w:hint="eastAsia" w:ascii="仿宋" w:hAnsi="仿宋" w:eastAsia="仿宋" w:cs="仿宋_GB2312"/>
          <w:sz w:val="32"/>
          <w:szCs w:val="32"/>
        </w:rPr>
        <w:t>中心位置放置“抽号箱”，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会场内北</w:t>
      </w:r>
      <w:r>
        <w:rPr>
          <w:rFonts w:hint="eastAsia" w:ascii="仿宋" w:hAnsi="仿宋" w:eastAsia="仿宋" w:cs="仿宋_GB2312"/>
          <w:sz w:val="32"/>
          <w:szCs w:val="32"/>
        </w:rPr>
        <w:t>侧设置“选房登记处”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“手续办理处”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1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3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</w:rPr>
        <w:t>主席台前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北</w:t>
      </w:r>
      <w:r>
        <w:rPr>
          <w:rFonts w:hint="eastAsia" w:ascii="仿宋" w:hAnsi="仿宋" w:eastAsia="仿宋" w:cs="仿宋_GB2312"/>
          <w:sz w:val="32"/>
          <w:szCs w:val="32"/>
        </w:rPr>
        <w:t>侧摆放选房版面。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1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4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</w:rPr>
        <w:t>台下座位区（按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座位表</w:t>
      </w:r>
      <w:r>
        <w:rPr>
          <w:rFonts w:hint="eastAsia" w:ascii="仿宋" w:hAnsi="仿宋" w:eastAsia="仿宋" w:cs="仿宋_GB2312"/>
          <w:sz w:val="32"/>
          <w:szCs w:val="32"/>
        </w:rPr>
        <w:t>入座）。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1" w:lineRule="exact"/>
        <w:textAlignment w:val="auto"/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 w:cs="黑体"/>
          <w:bCs/>
          <w:sz w:val="32"/>
          <w:szCs w:val="32"/>
        </w:rPr>
        <w:t>、选房须知</w:t>
      </w:r>
    </w:p>
    <w:p>
      <w:pPr>
        <w:keepNext w:val="0"/>
        <w:keepLines w:val="0"/>
        <w:pageBreakBefore w:val="0"/>
        <w:widowControl w:val="0"/>
        <w:tabs>
          <w:tab w:val="left" w:pos="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1" w:lineRule="exact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（一）区保障性住房建设管理有限公司将于20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_GB2312"/>
          <w:sz w:val="32"/>
          <w:szCs w:val="32"/>
        </w:rPr>
        <w:t>日-20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_GB2312"/>
          <w:sz w:val="32"/>
          <w:szCs w:val="32"/>
        </w:rPr>
        <w:t>日发放《选房通知书》和《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 w:cs="仿宋_GB2312"/>
          <w:sz w:val="32"/>
          <w:szCs w:val="32"/>
        </w:rPr>
        <w:t>年度公共租赁住房配租选房指南》，以书面方式通知20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_GB2312"/>
          <w:sz w:val="32"/>
          <w:szCs w:val="32"/>
        </w:rPr>
        <w:t>日《潞城新闻》报公示无异议的4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07</w:t>
      </w:r>
      <w:r>
        <w:rPr>
          <w:rFonts w:hint="eastAsia" w:ascii="仿宋" w:hAnsi="仿宋" w:eastAsia="仿宋" w:cs="仿宋_GB2312"/>
          <w:sz w:val="32"/>
          <w:szCs w:val="32"/>
        </w:rPr>
        <w:t>户申请家庭申请人。</w:t>
      </w:r>
    </w:p>
    <w:p>
      <w:pPr>
        <w:keepNext w:val="0"/>
        <w:keepLines w:val="0"/>
        <w:pageBreakBefore w:val="0"/>
        <w:widowControl w:val="0"/>
        <w:tabs>
          <w:tab w:val="left" w:pos="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1" w:lineRule="exact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（二）申请人需本人亲自携带身份证原件和《选房通知书》，分别于《选房通知书》要求的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对应</w:t>
      </w:r>
      <w:r>
        <w:rPr>
          <w:rFonts w:hint="eastAsia" w:ascii="仿宋" w:hAnsi="仿宋" w:eastAsia="仿宋" w:cs="仿宋_GB2312"/>
          <w:sz w:val="32"/>
          <w:szCs w:val="32"/>
        </w:rPr>
        <w:t>选房时间到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科技馆</w:t>
      </w:r>
      <w:r>
        <w:rPr>
          <w:rFonts w:hint="eastAsia" w:ascii="仿宋" w:hAnsi="仿宋" w:eastAsia="仿宋" w:cs="仿宋_GB2312"/>
          <w:sz w:val="32"/>
          <w:szCs w:val="32"/>
        </w:rPr>
        <w:t>集中进行公开抽号选房。</w:t>
      </w:r>
    </w:p>
    <w:p>
      <w:pPr>
        <w:keepNext w:val="0"/>
        <w:keepLines w:val="0"/>
        <w:pageBreakBefore w:val="0"/>
        <w:widowControl w:val="0"/>
        <w:tabs>
          <w:tab w:val="left" w:pos="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1" w:lineRule="exact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（三）申请人按公示顺序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和优先配租顺序</w:t>
      </w:r>
      <w:r>
        <w:rPr>
          <w:rFonts w:hint="eastAsia" w:ascii="仿宋" w:hAnsi="仿宋" w:eastAsia="仿宋" w:cs="仿宋_GB2312"/>
          <w:sz w:val="32"/>
          <w:szCs w:val="32"/>
        </w:rPr>
        <w:t>抽取“选房卡号”。</w:t>
      </w:r>
    </w:p>
    <w:p>
      <w:pPr>
        <w:keepNext w:val="0"/>
        <w:keepLines w:val="0"/>
        <w:pageBreakBefore w:val="0"/>
        <w:widowControl w:val="0"/>
        <w:tabs>
          <w:tab w:val="left" w:pos="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1" w:lineRule="exact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（四）若选房中有放弃配租选房资格的家庭，由工作人员现场进行登记并经领导组办公室予以核消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，五年之内不得申请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1" w:lineRule="exact"/>
        <w:textAlignment w:val="auto"/>
        <w:rPr>
          <w:rFonts w:hint="eastAsia" w:ascii="仿宋" w:hAnsi="仿宋" w:eastAsia="仿宋" w:cs="仿宋_GB2312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 xml:space="preserve">   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九</w:t>
      </w:r>
      <w:r>
        <w:rPr>
          <w:rFonts w:hint="eastAsia" w:ascii="黑体" w:hAnsi="黑体" w:eastAsia="黑体" w:cs="黑体"/>
          <w:sz w:val="32"/>
          <w:szCs w:val="32"/>
        </w:rPr>
        <w:t>、选房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1" w:lineRule="exact"/>
        <w:ind w:firstLine="640" w:firstLineChars="200"/>
        <w:textAlignment w:val="auto"/>
        <w:rPr>
          <w:rFonts w:hint="eastAsia" w:ascii="楷体" w:hAnsi="楷体" w:eastAsia="楷体" w:cs="楷体"/>
          <w:b/>
          <w:bCs w:val="0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</w:rPr>
        <w:t>（一）入场资格审查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1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申请人持身份证原件和《选房通知书》，于《选房通知书》要求的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对应</w:t>
      </w:r>
      <w:r>
        <w:rPr>
          <w:rFonts w:hint="eastAsia" w:ascii="仿宋" w:hAnsi="仿宋" w:eastAsia="仿宋" w:cs="仿宋_GB2312"/>
          <w:sz w:val="32"/>
          <w:szCs w:val="32"/>
        </w:rPr>
        <w:t>选房时间在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科技馆</w:t>
      </w:r>
      <w:r>
        <w:rPr>
          <w:rFonts w:hint="eastAsia" w:ascii="仿宋" w:hAnsi="仿宋" w:eastAsia="仿宋" w:cs="仿宋_GB2312"/>
          <w:sz w:val="32"/>
          <w:szCs w:val="32"/>
        </w:rPr>
        <w:t>门前“证件审查登记处”排队，由现场工作人员进行入场资格审查，资格审查后按引导标志、座位表和工作人员安排进入会场分别入座。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1" w:lineRule="exact"/>
        <w:ind w:firstLine="640" w:firstLineChars="200"/>
        <w:textAlignment w:val="auto"/>
        <w:rPr>
          <w:rFonts w:hint="eastAsia" w:ascii="楷体" w:hAnsi="楷体" w:eastAsia="楷体" w:cs="楷体"/>
          <w:b/>
          <w:bCs w:val="0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</w:rPr>
        <w:t>（二）按轮次选房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1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主持人按照轮次依序叫号。申请家庭领取或抽取“选房卡号”，登记后依序选房。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1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另外：</w:t>
      </w:r>
      <w:r>
        <w:rPr>
          <w:rFonts w:hint="eastAsia" w:ascii="仿宋" w:hAnsi="仿宋" w:eastAsia="仿宋" w:cs="仿宋_GB2312"/>
          <w:sz w:val="32"/>
          <w:szCs w:val="32"/>
        </w:rPr>
        <w:t>低收入家庭抽取“低收入家庭选房卡号”在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39</w:t>
      </w:r>
      <w:r>
        <w:rPr>
          <w:rFonts w:hint="eastAsia" w:ascii="仿宋" w:hAnsi="仿宋" w:eastAsia="仿宋" w:cs="仿宋_GB2312"/>
          <w:sz w:val="32"/>
          <w:szCs w:val="32"/>
        </w:rPr>
        <w:t>号（含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39</w:t>
      </w:r>
      <w:r>
        <w:rPr>
          <w:rFonts w:hint="eastAsia" w:ascii="仿宋" w:hAnsi="仿宋" w:eastAsia="仿宋" w:cs="仿宋_GB2312"/>
          <w:sz w:val="32"/>
          <w:szCs w:val="32"/>
        </w:rPr>
        <w:t>号）之后、中等偏下收入家庭抽取“中等偏下收入家庭选房卡号”在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_GB2312"/>
          <w:sz w:val="32"/>
          <w:szCs w:val="32"/>
        </w:rPr>
        <w:t>号（含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_GB2312"/>
          <w:sz w:val="32"/>
          <w:szCs w:val="32"/>
        </w:rPr>
        <w:t>号）之后、进城务工人员抽取“进城务工人员选房卡号”在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60</w:t>
      </w:r>
      <w:r>
        <w:rPr>
          <w:rFonts w:hint="eastAsia" w:ascii="仿宋" w:hAnsi="仿宋" w:eastAsia="仿宋" w:cs="仿宋_GB2312"/>
          <w:sz w:val="32"/>
          <w:szCs w:val="32"/>
        </w:rPr>
        <w:t>号（含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60</w:t>
      </w:r>
      <w:r>
        <w:rPr>
          <w:rFonts w:hint="eastAsia" w:ascii="仿宋" w:hAnsi="仿宋" w:eastAsia="仿宋" w:cs="仿宋_GB2312"/>
          <w:sz w:val="32"/>
          <w:szCs w:val="32"/>
        </w:rPr>
        <w:t>号）之后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新就业无房职工抽取“新就业无房职工选房卡号”在4号（含4号）之后</w:t>
      </w:r>
      <w:r>
        <w:rPr>
          <w:rFonts w:hint="eastAsia" w:ascii="仿宋" w:hAnsi="仿宋" w:eastAsia="仿宋" w:cs="仿宋_GB2312"/>
          <w:sz w:val="32"/>
          <w:szCs w:val="32"/>
        </w:rPr>
        <w:t>和外来务工人员抽取“外来务工人员选房卡号”在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86</w:t>
      </w:r>
      <w:r>
        <w:rPr>
          <w:rFonts w:hint="eastAsia" w:ascii="仿宋" w:hAnsi="仿宋" w:eastAsia="仿宋" w:cs="仿宋_GB2312"/>
          <w:sz w:val="32"/>
          <w:szCs w:val="32"/>
        </w:rPr>
        <w:t>号（含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86</w:t>
      </w:r>
      <w:r>
        <w:rPr>
          <w:rFonts w:hint="eastAsia" w:ascii="仿宋" w:hAnsi="仿宋" w:eastAsia="仿宋" w:cs="仿宋_GB2312"/>
          <w:sz w:val="32"/>
          <w:szCs w:val="32"/>
        </w:rPr>
        <w:t>号）之后的家庭登记后离场，同时妥善保存“选房卡号”。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1" w:lineRule="exact"/>
        <w:ind w:firstLine="640" w:firstLineChars="200"/>
        <w:textAlignment w:val="auto"/>
        <w:rPr>
          <w:rFonts w:hint="eastAsia" w:ascii="楷体" w:hAnsi="楷体" w:eastAsia="楷体" w:cs="楷体"/>
          <w:b/>
          <w:bCs w:val="0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</w:rPr>
        <w:t>选房登记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1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选定住房后，由工作人员现场进行登记，收回“选房卡号”和《选房通知书》，发放《入住通知书》。申请人在领取公租房钥匙前与区保障性住房建设管理有限公司签订《公租房租赁合同》、缴纳租赁保证金、公租房租金（租金按实际租住房屋建筑面积计算）并办理相关手续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1" w:lineRule="exact"/>
        <w:ind w:firstLine="640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选房时间要求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1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选房时间为每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人</w:t>
      </w:r>
      <w:r>
        <w:rPr>
          <w:rFonts w:hint="eastAsia" w:ascii="仿宋" w:hAnsi="仿宋" w:eastAsia="仿宋" w:cs="仿宋_GB2312"/>
          <w:sz w:val="32"/>
          <w:szCs w:val="32"/>
        </w:rPr>
        <w:t>5分钟，申请人在选房规定时间内不予选房或选定房屋又不满意的，视为主动放弃选房资格，日后也不再予以实物配租。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1" w:lineRule="exact"/>
        <w:ind w:firstLine="640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规定时间内不到的视为主动放弃选房资格；迟到的在所属轮次选房之后依序选房。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1" w:lineRule="exact"/>
        <w:ind w:firstLine="640"/>
        <w:textAlignment w:val="auto"/>
        <w:rPr>
          <w:rFonts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由于生活、工作原因，所选房屋双方可自行调换，在选房工作全部结束后，向区保障性住房建设管理有限公司提出调换申请并办理相关手续。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1" w:lineRule="exact"/>
        <w:textAlignment w:val="auto"/>
        <w:rPr>
          <w:rFonts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</w:t>
      </w:r>
      <w:r>
        <w:rPr>
          <w:rFonts w:hint="eastAsia" w:ascii="黑体" w:hAnsi="黑体" w:eastAsia="黑体" w:cs="黑体"/>
          <w:sz w:val="32"/>
          <w:szCs w:val="32"/>
        </w:rPr>
        <w:t>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1" w:lineRule="exact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（一）各选房家庭要提前知晓在20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_GB2312"/>
          <w:sz w:val="32"/>
          <w:szCs w:val="32"/>
        </w:rPr>
        <w:t>日《潞城新闻》报纸本家庭公示序号。</w:t>
      </w:r>
    </w:p>
    <w:p>
      <w:pPr>
        <w:keepNext w:val="0"/>
        <w:keepLines w:val="0"/>
        <w:pageBreakBefore w:val="0"/>
        <w:widowControl w:val="0"/>
        <w:tabs>
          <w:tab w:val="left" w:pos="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1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（二）申请人本人必须亲自到场，申请人如因特殊原因不能到场的，申请人应在20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_GB2312"/>
          <w:sz w:val="32"/>
          <w:szCs w:val="32"/>
        </w:rPr>
        <w:t>日前携带身份证连同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受</w:t>
      </w:r>
      <w:r>
        <w:rPr>
          <w:rFonts w:hint="eastAsia" w:ascii="仿宋" w:hAnsi="仿宋" w:eastAsia="仿宋" w:cs="仿宋_GB2312"/>
          <w:sz w:val="32"/>
          <w:szCs w:val="32"/>
        </w:rPr>
        <w:t>托人持身份证等有效证件到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物业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行业党群服务中心</w:t>
      </w:r>
      <w:r>
        <w:rPr>
          <w:rFonts w:hint="eastAsia" w:ascii="仿宋" w:hAnsi="仿宋" w:eastAsia="仿宋" w:cs="仿宋_GB2312"/>
          <w:sz w:val="32"/>
          <w:szCs w:val="32"/>
        </w:rPr>
        <w:t>（</w:t>
      </w:r>
      <w:r>
        <w:rPr>
          <w:rFonts w:hint="eastAsia" w:ascii="仿宋" w:hAnsi="仿宋" w:eastAsia="仿宋" w:cs="仿宋_GB2312"/>
          <w:b/>
          <w:bCs/>
          <w:sz w:val="32"/>
          <w:szCs w:val="32"/>
          <w:lang w:eastAsia="zh-CN"/>
        </w:rPr>
        <w:t>建行</w:t>
      </w:r>
      <w: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  <w:t>东</w:t>
      </w:r>
      <w:r>
        <w:rPr>
          <w:rFonts w:hint="eastAsia" w:ascii="仿宋" w:hAnsi="仿宋" w:eastAsia="仿宋" w:cs="仿宋_GB2312"/>
          <w:b/>
          <w:bCs/>
          <w:sz w:val="32"/>
          <w:szCs w:val="32"/>
          <w:lang w:eastAsia="zh-CN"/>
        </w:rPr>
        <w:t>侧、</w:t>
      </w:r>
      <w: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  <w:t>千汇购物对面</w:t>
      </w:r>
      <w:r>
        <w:rPr>
          <w:rFonts w:hint="eastAsia" w:ascii="仿宋" w:hAnsi="仿宋" w:eastAsia="仿宋" w:cs="仿宋_GB2312"/>
          <w:sz w:val="32"/>
          <w:szCs w:val="32"/>
        </w:rPr>
        <w:t>）办理委托，提出书面情况说明，经批准许可后，由受托人代理选房。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1" w:lineRule="exact"/>
        <w:ind w:firstLine="640" w:firstLineChars="200"/>
        <w:textAlignment w:val="auto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（三）选房家庭每户限定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_GB2312"/>
          <w:sz w:val="32"/>
          <w:szCs w:val="32"/>
        </w:rPr>
        <w:t>人进入会场，所有人员必须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佩戴口罩，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工作人员查验5日内核酸检测后方可入场，</w:t>
      </w:r>
      <w:r>
        <w:rPr>
          <w:rFonts w:hint="eastAsia" w:ascii="仿宋" w:hAnsi="仿宋" w:eastAsia="仿宋" w:cs="仿宋_GB2312"/>
          <w:sz w:val="32"/>
          <w:szCs w:val="32"/>
        </w:rPr>
        <w:t>服从现场工作人员的统一指挥，禁止大声喧哗、抽烟和随意走动，同时将随身携带手机等通讯设备调至静音或振动模式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因不达疫情管控要求影响本次选房的家庭，后果自负，具体补救措施视受影响户数统筹考虑。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1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（四）参会家庭必须遵守现场秩序，按规定程序、规定时间依次进行选房。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1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（五）凡未按规定时间办理选房手续的，按自动放弃对待。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1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（六）妥善保存“选房卡号”和相关通知书，遗失不补。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1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（七）选定房号一经备案登记，不再变更。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1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（八）备案登记办理相关手续后，及时离开现场。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1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（九）选定住房的家庭要遵守所在小区物业管理和业主公约，同时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要</w:t>
      </w:r>
      <w:r>
        <w:rPr>
          <w:rFonts w:hint="eastAsia" w:ascii="仿宋" w:hAnsi="仿宋" w:eastAsia="仿宋" w:cs="仿宋_GB2312"/>
          <w:sz w:val="32"/>
          <w:szCs w:val="32"/>
        </w:rPr>
        <w:t>履行所在小区物业服务企业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管理</w:t>
      </w:r>
      <w:r>
        <w:rPr>
          <w:rFonts w:hint="eastAsia" w:ascii="仿宋" w:hAnsi="仿宋" w:eastAsia="仿宋" w:cs="仿宋_GB2312"/>
          <w:sz w:val="32"/>
          <w:szCs w:val="32"/>
        </w:rPr>
        <w:t>规定及缴纳相关费用的义务。</w:t>
      </w:r>
    </w:p>
    <w:sectPr>
      <w:footerReference r:id="rId3" w:type="default"/>
      <w:pgSz w:w="11906" w:h="16838"/>
      <w:pgMar w:top="1247" w:right="1588" w:bottom="1247" w:left="1701" w:header="851" w:footer="992" w:gutter="0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7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6BEBE0"/>
    <w:multiLevelType w:val="singleLevel"/>
    <w:tmpl w:val="026BEBE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A3F16DC"/>
    <w:multiLevelType w:val="singleLevel"/>
    <w:tmpl w:val="5A3F16DC"/>
    <w:lvl w:ilvl="0" w:tentative="0">
      <w:start w:val="3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Y2ZmNjRmMWYyZDI5NDIzNmQyNjQxNzAwMzUyNzIifQ=="/>
  </w:docVars>
  <w:rsids>
    <w:rsidRoot w:val="44107334"/>
    <w:rsid w:val="00007569"/>
    <w:rsid w:val="000325B7"/>
    <w:rsid w:val="00042B9B"/>
    <w:rsid w:val="000431E0"/>
    <w:rsid w:val="00064DB9"/>
    <w:rsid w:val="00067D6D"/>
    <w:rsid w:val="0007756A"/>
    <w:rsid w:val="000918DA"/>
    <w:rsid w:val="000E61A8"/>
    <w:rsid w:val="00133C46"/>
    <w:rsid w:val="00134CD5"/>
    <w:rsid w:val="00177D5E"/>
    <w:rsid w:val="001858EF"/>
    <w:rsid w:val="001B5C35"/>
    <w:rsid w:val="001D4D57"/>
    <w:rsid w:val="00220AF1"/>
    <w:rsid w:val="00234601"/>
    <w:rsid w:val="00271DAE"/>
    <w:rsid w:val="00276298"/>
    <w:rsid w:val="002A4253"/>
    <w:rsid w:val="002F51B7"/>
    <w:rsid w:val="003009B1"/>
    <w:rsid w:val="003122FC"/>
    <w:rsid w:val="0033046A"/>
    <w:rsid w:val="0035150B"/>
    <w:rsid w:val="00383C65"/>
    <w:rsid w:val="00392E54"/>
    <w:rsid w:val="003D0070"/>
    <w:rsid w:val="00402CCC"/>
    <w:rsid w:val="00436A02"/>
    <w:rsid w:val="00477AC6"/>
    <w:rsid w:val="004B0CD1"/>
    <w:rsid w:val="004B0FCD"/>
    <w:rsid w:val="004E39E7"/>
    <w:rsid w:val="004E59FB"/>
    <w:rsid w:val="005052BD"/>
    <w:rsid w:val="00535848"/>
    <w:rsid w:val="0056472D"/>
    <w:rsid w:val="00591F93"/>
    <w:rsid w:val="005D5E1D"/>
    <w:rsid w:val="005D6A2F"/>
    <w:rsid w:val="00602FE2"/>
    <w:rsid w:val="006315E9"/>
    <w:rsid w:val="00655B58"/>
    <w:rsid w:val="00666D56"/>
    <w:rsid w:val="0067298E"/>
    <w:rsid w:val="006866F8"/>
    <w:rsid w:val="006E4FB2"/>
    <w:rsid w:val="0073374B"/>
    <w:rsid w:val="007A7850"/>
    <w:rsid w:val="007B638F"/>
    <w:rsid w:val="007D19B0"/>
    <w:rsid w:val="008111A4"/>
    <w:rsid w:val="008267B0"/>
    <w:rsid w:val="00835D8C"/>
    <w:rsid w:val="00860A73"/>
    <w:rsid w:val="008670B2"/>
    <w:rsid w:val="00870BA0"/>
    <w:rsid w:val="00902688"/>
    <w:rsid w:val="00947C6A"/>
    <w:rsid w:val="009516F2"/>
    <w:rsid w:val="0095190D"/>
    <w:rsid w:val="00985798"/>
    <w:rsid w:val="009A17A6"/>
    <w:rsid w:val="009B0A67"/>
    <w:rsid w:val="00A15197"/>
    <w:rsid w:val="00A1622F"/>
    <w:rsid w:val="00AC2533"/>
    <w:rsid w:val="00AE76B2"/>
    <w:rsid w:val="00B7210C"/>
    <w:rsid w:val="00BB6603"/>
    <w:rsid w:val="00C75265"/>
    <w:rsid w:val="00C91FA0"/>
    <w:rsid w:val="00CC5339"/>
    <w:rsid w:val="00CD2D95"/>
    <w:rsid w:val="00CE16C0"/>
    <w:rsid w:val="00D07B97"/>
    <w:rsid w:val="00D74ADF"/>
    <w:rsid w:val="00E458EA"/>
    <w:rsid w:val="00E47713"/>
    <w:rsid w:val="00E84B1D"/>
    <w:rsid w:val="00E95688"/>
    <w:rsid w:val="00EC2986"/>
    <w:rsid w:val="00EE19A6"/>
    <w:rsid w:val="00F47EA7"/>
    <w:rsid w:val="00F6058B"/>
    <w:rsid w:val="00F77CB4"/>
    <w:rsid w:val="00F84A38"/>
    <w:rsid w:val="00FA7C6D"/>
    <w:rsid w:val="00FC635B"/>
    <w:rsid w:val="00FC6C00"/>
    <w:rsid w:val="00FD043A"/>
    <w:rsid w:val="00FF020C"/>
    <w:rsid w:val="00FF4DB7"/>
    <w:rsid w:val="00FF75EF"/>
    <w:rsid w:val="017A4864"/>
    <w:rsid w:val="01956A39"/>
    <w:rsid w:val="02405F8A"/>
    <w:rsid w:val="0277039A"/>
    <w:rsid w:val="028210B6"/>
    <w:rsid w:val="04813DA5"/>
    <w:rsid w:val="070B6DB0"/>
    <w:rsid w:val="075D5954"/>
    <w:rsid w:val="08DA6FE9"/>
    <w:rsid w:val="0A6D7A52"/>
    <w:rsid w:val="0AF51BCF"/>
    <w:rsid w:val="0C2F05B9"/>
    <w:rsid w:val="0D9F3675"/>
    <w:rsid w:val="0DDF5047"/>
    <w:rsid w:val="0F0122BD"/>
    <w:rsid w:val="10482FD6"/>
    <w:rsid w:val="13B05166"/>
    <w:rsid w:val="141127BC"/>
    <w:rsid w:val="141F00F5"/>
    <w:rsid w:val="14543D6C"/>
    <w:rsid w:val="16472900"/>
    <w:rsid w:val="196B02E6"/>
    <w:rsid w:val="1B683CD1"/>
    <w:rsid w:val="1B780171"/>
    <w:rsid w:val="1CE64A2F"/>
    <w:rsid w:val="1E2F59CB"/>
    <w:rsid w:val="1F500A68"/>
    <w:rsid w:val="201F3886"/>
    <w:rsid w:val="22073FEC"/>
    <w:rsid w:val="22647487"/>
    <w:rsid w:val="22846E38"/>
    <w:rsid w:val="252F7AEC"/>
    <w:rsid w:val="28646CE5"/>
    <w:rsid w:val="289B6002"/>
    <w:rsid w:val="28B50DD8"/>
    <w:rsid w:val="297D1637"/>
    <w:rsid w:val="2A1807F9"/>
    <w:rsid w:val="2A4306D3"/>
    <w:rsid w:val="2B1F098C"/>
    <w:rsid w:val="2E076FCF"/>
    <w:rsid w:val="2E7E086B"/>
    <w:rsid w:val="2E85697C"/>
    <w:rsid w:val="2F745FEC"/>
    <w:rsid w:val="2F8955A4"/>
    <w:rsid w:val="300D157C"/>
    <w:rsid w:val="32CA7C94"/>
    <w:rsid w:val="32EB75B7"/>
    <w:rsid w:val="350D601C"/>
    <w:rsid w:val="36BB3856"/>
    <w:rsid w:val="372E2C99"/>
    <w:rsid w:val="388D2A76"/>
    <w:rsid w:val="39262B8E"/>
    <w:rsid w:val="397C1C6F"/>
    <w:rsid w:val="39EA195B"/>
    <w:rsid w:val="3BFA640D"/>
    <w:rsid w:val="3C13375C"/>
    <w:rsid w:val="3C683C77"/>
    <w:rsid w:val="3FA255B3"/>
    <w:rsid w:val="3FEB6F5A"/>
    <w:rsid w:val="40037BA6"/>
    <w:rsid w:val="400A2D0D"/>
    <w:rsid w:val="40545FCD"/>
    <w:rsid w:val="40622138"/>
    <w:rsid w:val="40671628"/>
    <w:rsid w:val="406A683C"/>
    <w:rsid w:val="40F4115A"/>
    <w:rsid w:val="429F0224"/>
    <w:rsid w:val="44107334"/>
    <w:rsid w:val="448D7176"/>
    <w:rsid w:val="459B507F"/>
    <w:rsid w:val="4682058D"/>
    <w:rsid w:val="46C274AE"/>
    <w:rsid w:val="46F67C73"/>
    <w:rsid w:val="473F1BF2"/>
    <w:rsid w:val="47BB36B5"/>
    <w:rsid w:val="4ACD5A68"/>
    <w:rsid w:val="4AFD1987"/>
    <w:rsid w:val="4B6C408B"/>
    <w:rsid w:val="4BB65F6B"/>
    <w:rsid w:val="4CC8706F"/>
    <w:rsid w:val="4E687CE4"/>
    <w:rsid w:val="4EE43031"/>
    <w:rsid w:val="4F061861"/>
    <w:rsid w:val="4F894432"/>
    <w:rsid w:val="4FA20453"/>
    <w:rsid w:val="50960DCD"/>
    <w:rsid w:val="50C52C06"/>
    <w:rsid w:val="528149E0"/>
    <w:rsid w:val="52C1696B"/>
    <w:rsid w:val="52EA7143"/>
    <w:rsid w:val="54A014B8"/>
    <w:rsid w:val="551E797D"/>
    <w:rsid w:val="55CC27D9"/>
    <w:rsid w:val="567459BC"/>
    <w:rsid w:val="56BC4F72"/>
    <w:rsid w:val="58B3563B"/>
    <w:rsid w:val="59933F8F"/>
    <w:rsid w:val="5A3A04C6"/>
    <w:rsid w:val="5BA93FD6"/>
    <w:rsid w:val="5CF05730"/>
    <w:rsid w:val="60E42734"/>
    <w:rsid w:val="618736B1"/>
    <w:rsid w:val="61906DE0"/>
    <w:rsid w:val="63584057"/>
    <w:rsid w:val="640472B5"/>
    <w:rsid w:val="65432F75"/>
    <w:rsid w:val="65D26415"/>
    <w:rsid w:val="663346BA"/>
    <w:rsid w:val="67EA5885"/>
    <w:rsid w:val="6832136E"/>
    <w:rsid w:val="68EE204A"/>
    <w:rsid w:val="69124E95"/>
    <w:rsid w:val="691C049B"/>
    <w:rsid w:val="699A6D21"/>
    <w:rsid w:val="6A0E3488"/>
    <w:rsid w:val="6DA71D54"/>
    <w:rsid w:val="6EFD7974"/>
    <w:rsid w:val="6FE828F5"/>
    <w:rsid w:val="709B69E7"/>
    <w:rsid w:val="70C52C0E"/>
    <w:rsid w:val="728F015C"/>
    <w:rsid w:val="72960360"/>
    <w:rsid w:val="737E686D"/>
    <w:rsid w:val="73D97AE2"/>
    <w:rsid w:val="73FC510B"/>
    <w:rsid w:val="756B3F69"/>
    <w:rsid w:val="75CD6408"/>
    <w:rsid w:val="76CF07D7"/>
    <w:rsid w:val="77201E82"/>
    <w:rsid w:val="77B1599A"/>
    <w:rsid w:val="77BC43F9"/>
    <w:rsid w:val="78177BE5"/>
    <w:rsid w:val="79C33633"/>
    <w:rsid w:val="7A4D6290"/>
    <w:rsid w:val="7B4F68DC"/>
    <w:rsid w:val="7B8732D3"/>
    <w:rsid w:val="7CE85E00"/>
    <w:rsid w:val="7FEB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109D2B-3558-4C9E-9BCD-8824A33612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3638</Words>
  <Characters>3866</Characters>
  <Lines>2</Lines>
  <Paragraphs>6</Paragraphs>
  <TotalTime>7</TotalTime>
  <ScaleCrop>false</ScaleCrop>
  <LinksUpToDate>false</LinksUpToDate>
  <CharactersWithSpaces>3925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2019-08-10T08:06:00Z</dcterms:created>
  <dc:creator>Administrator</dc:creator>
  <cp:lastModifiedBy>Administrator</cp:lastModifiedBy>
  <cp:lastPrinted>2022-09-08T02:30:51Z</cp:lastPrinted>
  <dcterms:modified xsi:type="dcterms:W3CDTF">2022-09-08T03:00:42Z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2ECE2E58C86441418FD98014FF94A305</vt:lpwstr>
  </property>
</Properties>
</file>