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p>
      <w:pPr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一、食用农产品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 食品中真菌毒素限量》（GB 2761）、《食品安全国家标准 食品中污染物限量》（GB 2762）、《食品安全国家标准 食品中农药最大残留限量》（GB 2763）、《食品安全国家标准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食品中兽药最大残留限量》（GB 31650-2019</w:t>
      </w:r>
      <w:r>
        <w:rPr>
          <w:rFonts w:ascii="仿宋" w:hAnsi="仿宋" w:eastAsia="仿宋" w:cs="仿宋_GB2312"/>
          <w:sz w:val="32"/>
          <w:szCs w:val="32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）、</w:t>
      </w:r>
      <w:r>
        <w:rPr>
          <w:rFonts w:ascii="仿宋" w:hAnsi="仿宋" w:eastAsia="仿宋" w:cs="仿宋_GB2312"/>
          <w:sz w:val="32"/>
          <w:szCs w:val="32"/>
        </w:rPr>
        <w:t>农业农村部公告第250号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整顿办函〔2010〕50 号</w:t>
      </w:r>
      <w:r>
        <w:rPr>
          <w:rFonts w:hint="eastAsia" w:ascii="仿宋" w:hAnsi="仿宋" w:eastAsia="仿宋" w:cs="仿宋_GB2312"/>
          <w:sz w:val="32"/>
          <w:szCs w:val="32"/>
        </w:rPr>
        <w:t>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柑、橘抽检项目包括苯醚甲环唑、丙溴磷、联苯菊酯、三唑磷、水胺硫磷、氧乐果、甲拌磷。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胡萝卜抽检项目包括镉（以Cd计）、氟虫腈、毒死蜱、甲拌磷、氯氟氰菊酯和高效氯氟氰菊酯、铅(以Pb计）。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.黄瓜抽检项目包括哒螨灵、敌敌畏、毒死蜱、腐霉利、乐果、氧乐果。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.火龙果抽检项目包括氟虫腈、甲胺磷、克百威、氧乐果。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鸡蛋抽检项目包括甲硝唑、地美硝唑、氯霉素、恩诺沙星、氧氟沙星、沙拉沙星。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.鸡肉抽检项目包括五氯酚酸钠（以五氯酚计）、氯霉素、恩诺沙星、氟苯尼考、多西环素、土霉素、金霉素、尼卡巴嗪。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.姜抽检项目包括铅(以Pb计）、噻虫胺、噻虫嗪、氯唑磷、水胺硫磷、乙酰甲胺磷、氧乐果。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豇豆抽检项目包括倍硫磷、毒死蜱、甲氨基阿维菌素苯甲酸盐、克百威、灭蝇胺、噻虫胺、噻虫嗪、甲胺磷、甲拌磷、甲基异柳磷、乐果。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.韭菜抽检项目包括毒死蜱、腐霉利、镉（以Cd计）、甲胺磷、甲拌磷、甲基异柳磷、乐果。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结球甘蓝抽检项目包括甲胺磷、苯醚甲环唑、毒死蜱、甲基异柳磷、乐果、灭线磷。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4E08D2"/>
    <w:rsid w:val="0055770B"/>
    <w:rsid w:val="00580636"/>
    <w:rsid w:val="005B243E"/>
    <w:rsid w:val="005C040C"/>
    <w:rsid w:val="005F260A"/>
    <w:rsid w:val="00635F6B"/>
    <w:rsid w:val="00725EC0"/>
    <w:rsid w:val="00731FEC"/>
    <w:rsid w:val="007D4A7F"/>
    <w:rsid w:val="00821177"/>
    <w:rsid w:val="00854332"/>
    <w:rsid w:val="008C7105"/>
    <w:rsid w:val="008E3F96"/>
    <w:rsid w:val="00966F65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FED2935"/>
    <w:rsid w:val="180B352D"/>
    <w:rsid w:val="19D94E75"/>
    <w:rsid w:val="1A2E774E"/>
    <w:rsid w:val="1A614645"/>
    <w:rsid w:val="1AF03356"/>
    <w:rsid w:val="1C624CBC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1F11F4E"/>
    <w:rsid w:val="3E511BFF"/>
    <w:rsid w:val="3E5C11DD"/>
    <w:rsid w:val="3F353336"/>
    <w:rsid w:val="45365908"/>
    <w:rsid w:val="49A709C3"/>
    <w:rsid w:val="4C1C4D08"/>
    <w:rsid w:val="4F80681B"/>
    <w:rsid w:val="518A022B"/>
    <w:rsid w:val="566214A4"/>
    <w:rsid w:val="57CB5DFF"/>
    <w:rsid w:val="587C6701"/>
    <w:rsid w:val="5910264D"/>
    <w:rsid w:val="59A53592"/>
    <w:rsid w:val="59B9057B"/>
    <w:rsid w:val="5B4A0A5B"/>
    <w:rsid w:val="5C5428EA"/>
    <w:rsid w:val="5D35137E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6EA61A30"/>
    <w:rsid w:val="724C2B0A"/>
    <w:rsid w:val="736B30D7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574</Characters>
  <Lines>4</Lines>
  <Paragraphs>1</Paragraphs>
  <TotalTime>0</TotalTime>
  <ScaleCrop>false</ScaleCrop>
  <LinksUpToDate>false</LinksUpToDate>
  <CharactersWithSpaces>673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2023-10-07T12:42:29Z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67D522A6319948A78273FD473E74F1C8</vt:lpwstr>
  </property>
</Properties>
</file>