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BB7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lang w:eastAsia="zh-CN"/>
        </w:rPr>
        <w:t>长治市潞城区2025年“千万工程”奖励资金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分配方案</w:t>
      </w:r>
    </w:p>
    <w:p w14:paraId="505AEE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根据《中共山西省委农村工作领导小组办公室关于对2025年学习运用“千万工程”经验推进乡村全面振兴工作成效明显的市县给予奖励的通知》（晋农组办函〔2026〕6号）文件精神，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省级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下达我区2025年学习运用“千万工程”经验推进乡村全面振兴工作奖励资金800万元。为切实管好用好该笔奖励资金，充分发挥资金使用效益，制定本分配方案。</w:t>
      </w:r>
    </w:p>
    <w:p w14:paraId="105249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一、资金分配原则</w:t>
      </w:r>
    </w:p>
    <w:p w14:paraId="40DDC9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突出绩效导向：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资金分配向近年来农业农村领域项目建设突出、农村人居环境整治成效明显的乡镇（街道）和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2026年度拟建的7个精品示范村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倾斜，激励各地持续深化“千万工程”经验运用，推动乡村全面振兴取得实效。</w:t>
      </w:r>
    </w:p>
    <w:p w14:paraId="39F595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聚焦重点用途：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资金重点用于整治提升农村人居环境，以及完善农村基础设施、增强公共服务能力、加强农村精神文明建设、提升乡村治理效能等，不得用于与“千万工程”推进无关的支出。</w:t>
      </w:r>
    </w:p>
    <w:p w14:paraId="6E2C63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强化高效推进：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资金下达后，各乡镇（街道）、项目村须依据分配额度，及时编制资金使用计划，明确项目内容、实施步骤、资金投向与完成时限，加快项目落地见效。</w:t>
      </w:r>
    </w:p>
    <w:p w14:paraId="45811D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二、资金分配安排</w:t>
      </w:r>
    </w:p>
    <w:p w14:paraId="180704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（一）农村人居环境提升资金（400万元）</w:t>
      </w:r>
    </w:p>
    <w:p w14:paraId="232907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按照绩效导向原则，差异化分配至8个乡镇（街道），专项用于农村人居环境整治提升及相关工作。</w:t>
      </w:r>
    </w:p>
    <w:p w14:paraId="18ADFF0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（二）精品示范村建设资金（210万元）</w:t>
      </w:r>
    </w:p>
    <w:p w14:paraId="0B5D5A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专项用于西流北村、石梁村、常庄村、小常村、小天贡村、北庄村、微子村7个2026年度拟建精品示范村建设，每村分配30万元。</w:t>
      </w:r>
    </w:p>
    <w:p w14:paraId="714103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（三）动态调整资金（190万元）</w:t>
      </w:r>
    </w:p>
    <w:p w14:paraId="797B14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专项用于本年度“千万工程”重点项目的动态调整补充，以及对工作成效突出的乡镇（街道）和行政村给予支持。具体分配方案由区农业农村局根据日常督导、考核评比及项目实际推进情况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等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另行制定。</w:t>
      </w:r>
    </w:p>
    <w:p w14:paraId="61F59E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具体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情况如下：</w:t>
      </w:r>
    </w:p>
    <w:tbl>
      <w:tblPr>
        <w:tblStyle w:val="4"/>
        <w:tblW w:w="787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890"/>
        <w:gridCol w:w="1890"/>
        <w:gridCol w:w="1890"/>
      </w:tblGrid>
      <w:tr w14:paraId="13FB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346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农村人居环境提升资金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精品示范村奖补资金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</w:tr>
      <w:tr w14:paraId="352C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5CD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441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00B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AB3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A5C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店上镇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 w14:paraId="3C6A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潞华街道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 w14:paraId="3CBFF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史回镇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3787D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微子镇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09B51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辛安泉镇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 w14:paraId="43A7B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翟店街道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B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D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 w14:paraId="5C8D7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成家川街道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 w14:paraId="4FF79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黄牛蹄乡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 w14:paraId="67875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动态调整资金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 w14:paraId="56A59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</w:tbl>
    <w:p w14:paraId="765FA4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 w14:paraId="020ACD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三、资金管理要求</w:t>
      </w:r>
    </w:p>
    <w:p w14:paraId="7FF3A0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根据《山西省财政厅山西省农业农村厅关于印发学习运用“千万工程”经验指导性任务专项补助资金管理实施细则的通知》（晋财农〔2024〕43号）文件要求，结合本次奖励资金使用规定，各乡镇（街道）、各村要严格落实以下管理要求：</w:t>
      </w:r>
    </w:p>
    <w:p w14:paraId="33EA09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（一）严格规范资金使用范围。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次奖励资金重点用于农村人居环境整治相关工作，包括但不限于农村生活垃圾治理、污水治理、厕所革命、村容村貌提升等。也可用于完善农村基础设施、增强公共服务能力、加强农村精神文明建设、提升乡村治理效能等与“千万工程”推进直接相关的支出。</w:t>
      </w:r>
    </w:p>
    <w:p w14:paraId="3E9894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（二）严格执行“负面清单”管理。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“负面清单”包括：不得将资金用于单位基本支出、交通工具及通讯设备支出、修建楼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堂馆所、各种奖补津贴和福利补助、偿还债务和垫资、弥补预算支出缺口、支付中介费用、设立资金、建设大中型基本建设项目、城市基础设施建设项目支出、县域高等级公路支出、注册企业、弥补企业亏损，超范围超标准补助企业等与学习运用“千万工程”经验推进乡村全面振兴无关的内容。</w:t>
      </w:r>
    </w:p>
    <w:p w14:paraId="25E45FF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（三）大力推广“以工代赈”模式。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在技术可行、不影响施工进度与工程质量的前提下，全面推广以工代赈模式，优先吸纳当地脱贫户、监测户及农村劳动力参与项目建设，足额、及时发放农民工工资，切实拓宽农民增收渠道，稳定农村就业岗位。</w:t>
      </w:r>
    </w:p>
    <w:p w14:paraId="58EA9B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（四）严格规范资金支付流程。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资金支付应当按照国库集中支付制度有关规定执行，属于政府采购范围的，按照政府采购有关法律制度规定执行，确保资金支付合规、高效，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提升乡村建设综合管理水平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539341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（五）严格落实资金监管责任。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各乡镇（街道）负责本次奖励资金的日常监管，要规范项目资金管理，严格财政资金使用流程，督促资金使用单位依法合规使用资金。区农业农村局、区财政局将强化全程监管，对于骗取、套取、挤占或违规发放等行为，依法依规严肃处理。</w:t>
      </w:r>
    </w:p>
    <w:p w14:paraId="66A2A0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73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（六）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严格强化资金绩效管理。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各乡镇（街道）、各村要加强内部控制，建立健全资金使用台账，明确资金使用的绩效目标，定期开展绩效自评，确保资金使用效益最大化。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OTgzOTAyNDc5YmQzOTlkZTIzNmM1YjkyNTk4NTMifQ=="/>
  </w:docVars>
  <w:rsids>
    <w:rsidRoot w:val="00000000"/>
    <w:rsid w:val="014E40E8"/>
    <w:rsid w:val="01A302F7"/>
    <w:rsid w:val="0A1E20A6"/>
    <w:rsid w:val="0DA9506A"/>
    <w:rsid w:val="11FD5540"/>
    <w:rsid w:val="12A87430"/>
    <w:rsid w:val="13013AFB"/>
    <w:rsid w:val="15200B03"/>
    <w:rsid w:val="1721228B"/>
    <w:rsid w:val="177845DB"/>
    <w:rsid w:val="18676E94"/>
    <w:rsid w:val="186F35F5"/>
    <w:rsid w:val="1CD128C2"/>
    <w:rsid w:val="1D341CB6"/>
    <w:rsid w:val="204B2F79"/>
    <w:rsid w:val="221506E2"/>
    <w:rsid w:val="22296779"/>
    <w:rsid w:val="22DF76CF"/>
    <w:rsid w:val="23DD7241"/>
    <w:rsid w:val="24846480"/>
    <w:rsid w:val="25200C11"/>
    <w:rsid w:val="258C5505"/>
    <w:rsid w:val="28D24073"/>
    <w:rsid w:val="290D04DB"/>
    <w:rsid w:val="2CBC72CB"/>
    <w:rsid w:val="2F9D6639"/>
    <w:rsid w:val="2FEA7DA0"/>
    <w:rsid w:val="31781BE3"/>
    <w:rsid w:val="31DC4E44"/>
    <w:rsid w:val="33AB637A"/>
    <w:rsid w:val="33DD4864"/>
    <w:rsid w:val="35960D13"/>
    <w:rsid w:val="36666694"/>
    <w:rsid w:val="37942F29"/>
    <w:rsid w:val="37DD09A1"/>
    <w:rsid w:val="393552FF"/>
    <w:rsid w:val="3A663E7A"/>
    <w:rsid w:val="3C9E2942"/>
    <w:rsid w:val="41BC55CA"/>
    <w:rsid w:val="44525C36"/>
    <w:rsid w:val="4497741C"/>
    <w:rsid w:val="45736C40"/>
    <w:rsid w:val="472C04B6"/>
    <w:rsid w:val="475D29E6"/>
    <w:rsid w:val="4BA06987"/>
    <w:rsid w:val="4CF84310"/>
    <w:rsid w:val="4E315CF8"/>
    <w:rsid w:val="5065358C"/>
    <w:rsid w:val="53951DD6"/>
    <w:rsid w:val="5D4C66FF"/>
    <w:rsid w:val="5E8C49AC"/>
    <w:rsid w:val="602878EF"/>
    <w:rsid w:val="61D12714"/>
    <w:rsid w:val="6241469C"/>
    <w:rsid w:val="62EC25A2"/>
    <w:rsid w:val="67B52A21"/>
    <w:rsid w:val="6858629B"/>
    <w:rsid w:val="6C2B2AB5"/>
    <w:rsid w:val="6FE53DE4"/>
    <w:rsid w:val="705802BC"/>
    <w:rsid w:val="76D335F6"/>
    <w:rsid w:val="793A4910"/>
    <w:rsid w:val="7BA636F1"/>
    <w:rsid w:val="7BD270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reader-word-layer reader-word-s1-1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customStyle="1" w:styleId="9">
    <w:name w:val="reader-word-layer reader-word-s1-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1772</Words>
  <Characters>1852</Characters>
  <Lines>0</Lines>
  <Paragraphs>0</Paragraphs>
  <TotalTime>2</TotalTime>
  <ScaleCrop>false</ScaleCrop>
  <LinksUpToDate>false</LinksUpToDate>
  <CharactersWithSpaces>1879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2022-05-25T09:24:00Z</dcterms:created>
  <dc:creator>Administrator</dc:creator>
  <cp:lastModifiedBy>顾客你好</cp:lastModifiedBy>
  <cp:lastPrinted>2026-08-27T02:57:00Z</cp:lastPrinted>
  <dcterms:modified xsi:type="dcterms:W3CDTF">2026-08-28T03:09:09Z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2F8B8CA370234611A54B3933A32C44A0_13</vt:lpwstr>
  </property>
  <property fmtid="{D5CDD505-2E9C-101B-9397-08002B2CF9AE}" pid="4" name="KSOTemplateDocerSaveRecord">
    <vt:lpwstr>eyJoZGlkIjoiY2I2NzkzYzg2MThjNjEzNjA1ZmE0YzMwYjg1ODk1MjkiLCJ1c2VySWQiOiIyNTg3OTcwMjMifQ==</vt:lpwstr>
  </property>
</Properties>
</file>