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714C" w:rsidRDefault="001F714C" w:rsidP="000E5715">
      <w:pPr>
        <w:spacing w:afterLines="100" w:line="600" w:lineRule="exact"/>
        <w:rPr>
          <w:rFonts w:ascii="方正黑体简体" w:eastAsia="方正黑体简体" w:hAnsi="方正黑体简体" w:cs="方正黑体简体" w:hint="eastAsia"/>
          <w:sz w:val="28"/>
          <w:szCs w:val="28"/>
        </w:rPr>
      </w:pPr>
    </w:p>
    <w:p w:rsidR="001F714C" w:rsidRDefault="00C60D3E">
      <w:pPr>
        <w:spacing w:line="700" w:lineRule="exact"/>
        <w:jc w:val="center"/>
        <w:rPr>
          <w:rFonts w:ascii="方正大标宋简体" w:eastAsia="方正大标宋简体" w:hAnsi="方正大标宋简体" w:cs="方正大标宋简体"/>
          <w:sz w:val="32"/>
          <w:szCs w:val="32"/>
        </w:rPr>
      </w:pPr>
      <w:r>
        <w:rPr>
          <w:rFonts w:ascii="方正大标宋简体" w:eastAsia="方正大标宋简体" w:hAnsi="方正大标宋简体" w:cs="方正大标宋简体" w:hint="eastAsia"/>
          <w:sz w:val="32"/>
          <w:szCs w:val="32"/>
        </w:rPr>
        <w:t>长治市潞城区黄牛蹄乡人民政府财政所</w:t>
      </w:r>
      <w:r>
        <w:rPr>
          <w:rFonts w:ascii="方正大标宋简体" w:eastAsia="方正大标宋简体" w:hAnsi="方正大标宋简体" w:cs="方正大标宋简体" w:hint="eastAsia"/>
          <w:sz w:val="32"/>
          <w:szCs w:val="32"/>
        </w:rPr>
        <w:t>2022</w:t>
      </w:r>
      <w:r>
        <w:rPr>
          <w:rFonts w:ascii="方正大标宋简体" w:eastAsia="方正大标宋简体" w:hAnsi="方正大标宋简体" w:cs="方正大标宋简体" w:hint="eastAsia"/>
          <w:sz w:val="32"/>
          <w:szCs w:val="32"/>
        </w:rPr>
        <w:t>年度</w:t>
      </w:r>
      <w:r w:rsidR="000E5715">
        <w:rPr>
          <w:rFonts w:ascii="方正大标宋简体" w:eastAsia="方正大标宋简体" w:hAnsi="方正大标宋简体" w:cs="方正大标宋简体" w:hint="eastAsia"/>
          <w:sz w:val="32"/>
          <w:szCs w:val="32"/>
        </w:rPr>
        <w:t xml:space="preserve"> </w:t>
      </w:r>
    </w:p>
    <w:p w:rsidR="001F714C" w:rsidRDefault="00C60D3E">
      <w:pPr>
        <w:spacing w:line="700" w:lineRule="exact"/>
        <w:jc w:val="center"/>
        <w:rPr>
          <w:rFonts w:ascii="方正大标宋简体" w:eastAsia="方正大标宋简体" w:hAnsi="方正大标宋简体" w:cs="方正大标宋简体"/>
          <w:sz w:val="32"/>
          <w:szCs w:val="32"/>
        </w:rPr>
      </w:pPr>
      <w:r>
        <w:rPr>
          <w:rFonts w:ascii="方正大标宋简体" w:eastAsia="方正大标宋简体" w:hAnsi="方正大标宋简体" w:cs="方正大标宋简体" w:hint="eastAsia"/>
          <w:sz w:val="32"/>
          <w:szCs w:val="32"/>
        </w:rPr>
        <w:t>预算</w:t>
      </w:r>
      <w:r w:rsidR="000E5715">
        <w:rPr>
          <w:rFonts w:ascii="方正大标宋简体" w:eastAsia="方正大标宋简体" w:hAnsi="方正大标宋简体" w:cs="方正大标宋简体" w:hint="eastAsia"/>
          <w:sz w:val="32"/>
          <w:szCs w:val="32"/>
        </w:rPr>
        <w:t xml:space="preserve"> </w:t>
      </w:r>
    </w:p>
    <w:p w:rsidR="001F714C" w:rsidRDefault="001F714C">
      <w:pPr>
        <w:spacing w:line="600" w:lineRule="exact"/>
        <w:ind w:firstLineChars="200" w:firstLine="640"/>
        <w:rPr>
          <w:rFonts w:ascii="方正仿宋简体" w:eastAsia="方正仿宋简体" w:hAnsi="方正仿宋简体" w:cs="方正仿宋简体"/>
          <w:sz w:val="32"/>
          <w:szCs w:val="32"/>
        </w:rPr>
      </w:pPr>
    </w:p>
    <w:p w:rsidR="001F714C" w:rsidRDefault="00C60D3E">
      <w:pPr>
        <w:spacing w:line="600" w:lineRule="exact"/>
        <w:jc w:val="center"/>
        <w:rPr>
          <w:rFonts w:ascii="方正黑体简体" w:eastAsia="方正黑体简体" w:hAnsi="方正黑体简体" w:cs="方正黑体简体"/>
          <w:sz w:val="36"/>
          <w:szCs w:val="36"/>
        </w:rPr>
      </w:pPr>
      <w:r>
        <w:rPr>
          <w:rFonts w:ascii="方正黑体简体" w:eastAsia="方正黑体简体" w:hAnsi="方正黑体简体" w:cs="方正黑体简体" w:hint="eastAsia"/>
          <w:sz w:val="36"/>
          <w:szCs w:val="36"/>
        </w:rPr>
        <w:t>目</w:t>
      </w:r>
      <w:r>
        <w:rPr>
          <w:rFonts w:ascii="方正黑体简体" w:eastAsia="方正黑体简体" w:hAnsi="方正黑体简体" w:cs="方正黑体简体" w:hint="eastAsia"/>
          <w:sz w:val="36"/>
          <w:szCs w:val="36"/>
        </w:rPr>
        <w:t xml:space="preserve">   </w:t>
      </w:r>
      <w:r>
        <w:rPr>
          <w:rFonts w:ascii="方正黑体简体" w:eastAsia="方正黑体简体" w:hAnsi="方正黑体简体" w:cs="方正黑体简体" w:hint="eastAsia"/>
          <w:sz w:val="36"/>
          <w:szCs w:val="36"/>
        </w:rPr>
        <w:t>录</w:t>
      </w:r>
    </w:p>
    <w:p w:rsidR="001F714C" w:rsidRDefault="001F714C">
      <w:pPr>
        <w:spacing w:line="600" w:lineRule="exact"/>
        <w:ind w:firstLineChars="200" w:firstLine="640"/>
        <w:rPr>
          <w:rFonts w:ascii="方正黑体简体" w:eastAsia="方正黑体简体" w:hAnsi="方正黑体简体" w:cs="方正黑体简体"/>
          <w:sz w:val="32"/>
          <w:szCs w:val="32"/>
        </w:rPr>
      </w:pPr>
    </w:p>
    <w:p w:rsidR="001F714C" w:rsidRDefault="00C60D3E">
      <w:pPr>
        <w:spacing w:line="640" w:lineRule="exact"/>
        <w:jc w:val="distribute"/>
        <w:rPr>
          <w:rFonts w:ascii="方正仿宋简体" w:eastAsia="方正仿宋简体" w:hAnsi="方正仿宋简体" w:cs="方正仿宋简体"/>
          <w:sz w:val="32"/>
          <w:szCs w:val="32"/>
        </w:rPr>
      </w:pPr>
      <w:r>
        <w:rPr>
          <w:rFonts w:ascii="方正黑体简体" w:eastAsia="方正黑体简体" w:hAnsi="方正黑体简体" w:cs="方正黑体简体" w:hint="eastAsia"/>
          <w:sz w:val="32"/>
          <w:szCs w:val="32"/>
        </w:rPr>
        <w:t>第一部分</w:t>
      </w:r>
      <w:r>
        <w:rPr>
          <w:rFonts w:ascii="方正黑体简体" w:eastAsia="方正黑体简体" w:hAnsi="方正黑体简体" w:cs="方正黑体简体" w:hint="eastAsia"/>
          <w:sz w:val="32"/>
          <w:szCs w:val="32"/>
        </w:rPr>
        <w:t xml:space="preserve">  </w:t>
      </w:r>
      <w:r>
        <w:rPr>
          <w:rFonts w:ascii="方正黑体简体" w:eastAsia="方正黑体简体" w:hAnsi="方正黑体简体" w:cs="方正黑体简体" w:hint="eastAsia"/>
          <w:sz w:val="32"/>
          <w:szCs w:val="32"/>
        </w:rPr>
        <w:t>概况</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1</w:t>
      </w:r>
    </w:p>
    <w:p w:rsidR="001F714C" w:rsidRDefault="00C60D3E">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黄牛蹄乡人民政府财政所职责……………………………………</w:t>
      </w:r>
      <w:r>
        <w:rPr>
          <w:rFonts w:ascii="方正仿宋简体" w:eastAsia="方正仿宋简体" w:hAnsi="方正仿宋简体" w:cs="方正仿宋简体" w:hint="eastAsia"/>
          <w:sz w:val="32"/>
          <w:szCs w:val="32"/>
        </w:rPr>
        <w:t>3</w:t>
      </w:r>
    </w:p>
    <w:p w:rsidR="001F714C" w:rsidRDefault="00C60D3E">
      <w:pPr>
        <w:numPr>
          <w:ilvl w:val="0"/>
          <w:numId w:val="1"/>
        </w:num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机构设置情况……………………………………………</w:t>
      </w:r>
      <w:r>
        <w:rPr>
          <w:rFonts w:ascii="方正仿宋简体" w:eastAsia="方正仿宋简体" w:hAnsi="方正仿宋简体" w:cs="方正仿宋简体" w:hint="eastAsia"/>
          <w:sz w:val="32"/>
          <w:szCs w:val="32"/>
        </w:rPr>
        <w:t>3</w:t>
      </w:r>
    </w:p>
    <w:p w:rsidR="001F714C" w:rsidRDefault="00C60D3E">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第二部分</w:t>
      </w:r>
      <w:r>
        <w:rPr>
          <w:rFonts w:ascii="方正仿宋简体" w:eastAsia="方正仿宋简体" w:hAnsi="方正仿宋简体" w:cs="方正仿宋简体" w:hint="eastAsia"/>
          <w:sz w:val="32"/>
          <w:szCs w:val="32"/>
        </w:rPr>
        <w:t xml:space="preserve">  2022</w:t>
      </w:r>
      <w:r>
        <w:rPr>
          <w:rFonts w:ascii="方正仿宋简体" w:eastAsia="方正仿宋简体" w:hAnsi="方正仿宋简体" w:cs="方正仿宋简体" w:hint="eastAsia"/>
          <w:sz w:val="32"/>
          <w:szCs w:val="32"/>
        </w:rPr>
        <w:t>年部门（单位）预算报表……………………</w:t>
      </w:r>
      <w:r>
        <w:rPr>
          <w:rFonts w:ascii="方正仿宋简体" w:eastAsia="方正仿宋简体" w:hAnsi="方正仿宋简体" w:cs="方正仿宋简体" w:hint="eastAsia"/>
          <w:sz w:val="32"/>
          <w:szCs w:val="32"/>
        </w:rPr>
        <w:t>4</w:t>
      </w:r>
    </w:p>
    <w:p w:rsidR="001F714C" w:rsidRDefault="00C60D3E">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一、黄牛蹄乡财政所</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年预算收支总表…………………………</w:t>
      </w:r>
      <w:r>
        <w:rPr>
          <w:rFonts w:ascii="方正仿宋简体" w:eastAsia="方正仿宋简体" w:hAnsi="方正仿宋简体" w:cs="方正仿宋简体" w:hint="eastAsia"/>
          <w:sz w:val="32"/>
          <w:szCs w:val="32"/>
        </w:rPr>
        <w:t>4</w:t>
      </w:r>
    </w:p>
    <w:p w:rsidR="001F714C" w:rsidRDefault="00C60D3E">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二、黄牛蹄乡财政所</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年预算收入总表…………………………</w:t>
      </w:r>
      <w:r>
        <w:rPr>
          <w:rFonts w:ascii="方正仿宋简体" w:eastAsia="方正仿宋简体" w:hAnsi="方正仿宋简体" w:cs="方正仿宋简体" w:hint="eastAsia"/>
          <w:sz w:val="32"/>
          <w:szCs w:val="32"/>
        </w:rPr>
        <w:t>5</w:t>
      </w:r>
    </w:p>
    <w:p w:rsidR="001F714C" w:rsidRDefault="00C60D3E">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三、黄牛蹄乡财政所</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年预算支出总表………………………</w:t>
      </w:r>
      <w:r>
        <w:rPr>
          <w:rFonts w:ascii="方正仿宋简体" w:eastAsia="方正仿宋简体" w:hAnsi="方正仿宋简体" w:cs="方正仿宋简体" w:hint="eastAsia"/>
          <w:sz w:val="32"/>
          <w:szCs w:val="32"/>
        </w:rPr>
        <w:t>5</w:t>
      </w:r>
    </w:p>
    <w:p w:rsidR="001F714C" w:rsidRDefault="00C60D3E">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四、黄牛蹄乡财政所</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年财政拨款收支总表…………………</w:t>
      </w:r>
      <w:r>
        <w:rPr>
          <w:rFonts w:ascii="方正仿宋简体" w:eastAsia="方正仿宋简体" w:hAnsi="方正仿宋简体" w:cs="方正仿宋简体" w:hint="eastAsia"/>
          <w:sz w:val="32"/>
          <w:szCs w:val="32"/>
        </w:rPr>
        <w:t>6</w:t>
      </w:r>
    </w:p>
    <w:p w:rsidR="001F714C" w:rsidRDefault="00C60D3E">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五、黄牛蹄乡财政所</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年一般公共预算支出预算表…………</w:t>
      </w:r>
      <w:r>
        <w:rPr>
          <w:rFonts w:ascii="方正仿宋简体" w:eastAsia="方正仿宋简体" w:hAnsi="方正仿宋简体" w:cs="方正仿宋简体" w:hint="eastAsia"/>
          <w:sz w:val="32"/>
          <w:szCs w:val="32"/>
        </w:rPr>
        <w:t>7</w:t>
      </w:r>
    </w:p>
    <w:p w:rsidR="001F714C" w:rsidRDefault="00C60D3E">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六、黄牛蹄乡财政所</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年一般公共预算安排基本支出分经济科目表…………………………………………………………………</w:t>
      </w:r>
      <w:r>
        <w:rPr>
          <w:rFonts w:ascii="方正仿宋简体" w:eastAsia="方正仿宋简体" w:hAnsi="方正仿宋简体" w:cs="方正仿宋简体" w:hint="eastAsia"/>
          <w:sz w:val="32"/>
          <w:szCs w:val="32"/>
        </w:rPr>
        <w:t>7</w:t>
      </w:r>
    </w:p>
    <w:p w:rsidR="001F714C" w:rsidRDefault="00C60D3E">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七、黄牛蹄乡财政所</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年政府性基金预算收入预算表</w:t>
      </w:r>
      <w:r>
        <w:rPr>
          <w:rFonts w:ascii="方正仿宋简体" w:eastAsia="方正仿宋简体" w:hAnsi="方正仿宋简体" w:cs="方正仿宋简体" w:hint="eastAsia"/>
          <w:sz w:val="32"/>
          <w:szCs w:val="32"/>
        </w:rPr>
        <w:t>........7</w:t>
      </w:r>
    </w:p>
    <w:p w:rsidR="001F714C" w:rsidRDefault="00C60D3E">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八、黄牛蹄乡财政所</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年政府性基金预算支出预算表</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..8</w:t>
      </w:r>
    </w:p>
    <w:p w:rsidR="001F714C" w:rsidRDefault="00C60D3E">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九、黄牛蹄乡财政所</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年国有资本经营预算收支预算表</w:t>
      </w:r>
      <w:r>
        <w:rPr>
          <w:rFonts w:ascii="方正仿宋简体" w:eastAsia="方正仿宋简体" w:hAnsi="方正仿宋简体" w:cs="方正仿宋简体" w:hint="eastAsia"/>
          <w:sz w:val="32"/>
          <w:szCs w:val="32"/>
        </w:rPr>
        <w:t xml:space="preserve">.....8 </w:t>
      </w:r>
    </w:p>
    <w:p w:rsidR="001F714C" w:rsidRDefault="00C60D3E">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lastRenderedPageBreak/>
        <w:t xml:space="preserve"> </w:t>
      </w:r>
      <w:r>
        <w:rPr>
          <w:rFonts w:ascii="方正仿宋简体" w:eastAsia="方正仿宋简体" w:hAnsi="方正仿宋简体" w:cs="方正仿宋简体" w:hint="eastAsia"/>
          <w:sz w:val="32"/>
          <w:szCs w:val="32"/>
        </w:rPr>
        <w:t>十、黄牛蹄乡财政所</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年“三公”经费支出预算表………</w:t>
      </w:r>
      <w:r>
        <w:rPr>
          <w:rFonts w:ascii="方正仿宋简体" w:eastAsia="方正仿宋简体" w:hAnsi="方正仿宋简体" w:cs="方正仿宋简体" w:hint="eastAsia"/>
          <w:sz w:val="32"/>
          <w:szCs w:val="32"/>
        </w:rPr>
        <w:t>8</w:t>
      </w:r>
    </w:p>
    <w:p w:rsidR="001F714C" w:rsidRDefault="00C60D3E">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十一、黄牛蹄乡财政所</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年机关运行经费预算财政拨款情况表…………………………………………………………………</w:t>
      </w:r>
      <w:r>
        <w:rPr>
          <w:rFonts w:ascii="方正仿宋简体" w:eastAsia="方正仿宋简体" w:hAnsi="方正仿宋简体" w:cs="方正仿宋简体" w:hint="eastAsia"/>
          <w:sz w:val="32"/>
          <w:szCs w:val="32"/>
        </w:rPr>
        <w:t>9</w:t>
      </w:r>
    </w:p>
    <w:p w:rsidR="001F714C" w:rsidRDefault="00C60D3E">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第三部分</w:t>
      </w:r>
      <w:r>
        <w:rPr>
          <w:rFonts w:ascii="方正仿宋简体" w:eastAsia="方正仿宋简体" w:hAnsi="方正仿宋简体" w:cs="方正仿宋简体" w:hint="eastAsia"/>
          <w:sz w:val="32"/>
          <w:szCs w:val="32"/>
        </w:rPr>
        <w:t xml:space="preserve">  2022</w:t>
      </w:r>
      <w:r>
        <w:rPr>
          <w:rFonts w:ascii="方正仿宋简体" w:eastAsia="方正仿宋简体" w:hAnsi="方正仿宋简体" w:cs="方正仿宋简体" w:hint="eastAsia"/>
          <w:sz w:val="32"/>
          <w:szCs w:val="32"/>
        </w:rPr>
        <w:t>年黄牛蹄乡财政所预算情况说明……………</w:t>
      </w:r>
      <w:r>
        <w:rPr>
          <w:rFonts w:ascii="方正仿宋简体" w:eastAsia="方正仿宋简体" w:hAnsi="方正仿宋简体" w:cs="方正仿宋简体" w:hint="eastAsia"/>
          <w:sz w:val="32"/>
          <w:szCs w:val="32"/>
        </w:rPr>
        <w:t>9</w:t>
      </w:r>
    </w:p>
    <w:p w:rsidR="001F714C" w:rsidRDefault="00C60D3E">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一、</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年度部门预算数据变动情况及原因………………</w:t>
      </w:r>
      <w:r>
        <w:rPr>
          <w:rFonts w:ascii="方正仿宋简体" w:eastAsia="方正仿宋简体" w:hAnsi="方正仿宋简体" w:cs="方正仿宋简体" w:hint="eastAsia"/>
          <w:sz w:val="32"/>
          <w:szCs w:val="32"/>
        </w:rPr>
        <w:t>9</w:t>
      </w:r>
    </w:p>
    <w:p w:rsidR="001F714C" w:rsidRDefault="00C60D3E">
      <w:pPr>
        <w:spacing w:line="640" w:lineRule="exact"/>
        <w:ind w:left="320"/>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二、“三公”经费增减变动原因说明…………………………</w:t>
      </w:r>
      <w:r>
        <w:rPr>
          <w:rFonts w:ascii="方正仿宋简体" w:eastAsia="方正仿宋简体" w:hAnsi="方正仿宋简体" w:cs="方正仿宋简体" w:hint="eastAsia"/>
          <w:sz w:val="32"/>
          <w:szCs w:val="32"/>
        </w:rPr>
        <w:t>9</w:t>
      </w:r>
    </w:p>
    <w:p w:rsidR="001F714C" w:rsidRDefault="00C60D3E">
      <w:pPr>
        <w:numPr>
          <w:ilvl w:val="0"/>
          <w:numId w:val="1"/>
        </w:num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机关运行经费增减变动原因说明………………………</w:t>
      </w:r>
      <w:r>
        <w:rPr>
          <w:rFonts w:ascii="方正仿宋简体" w:eastAsia="方正仿宋简体" w:hAnsi="方正仿宋简体" w:cs="方正仿宋简体" w:hint="eastAsia"/>
          <w:sz w:val="32"/>
          <w:szCs w:val="32"/>
        </w:rPr>
        <w:t>9</w:t>
      </w:r>
    </w:p>
    <w:p w:rsidR="001F714C" w:rsidRDefault="00C60D3E">
      <w:pPr>
        <w:numPr>
          <w:ilvl w:val="0"/>
          <w:numId w:val="1"/>
        </w:num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政府采购情况……………………………………………</w:t>
      </w:r>
      <w:r>
        <w:rPr>
          <w:rFonts w:ascii="方正仿宋简体" w:eastAsia="方正仿宋简体" w:hAnsi="方正仿宋简体" w:cs="方正仿宋简体" w:hint="eastAsia"/>
          <w:sz w:val="32"/>
          <w:szCs w:val="32"/>
        </w:rPr>
        <w:t>9</w:t>
      </w:r>
    </w:p>
    <w:p w:rsidR="001F714C" w:rsidRDefault="00C60D3E">
      <w:pPr>
        <w:numPr>
          <w:ilvl w:val="0"/>
          <w:numId w:val="1"/>
        </w:num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绩效管理情况……………………………………………</w:t>
      </w:r>
      <w:r>
        <w:rPr>
          <w:rFonts w:ascii="方正仿宋简体" w:eastAsia="方正仿宋简体" w:hAnsi="方正仿宋简体" w:cs="方正仿宋简体" w:hint="eastAsia"/>
          <w:sz w:val="32"/>
          <w:szCs w:val="32"/>
        </w:rPr>
        <w:t>10</w:t>
      </w:r>
    </w:p>
    <w:p w:rsidR="001F714C" w:rsidRDefault="00C60D3E">
      <w:pPr>
        <w:numPr>
          <w:ilvl w:val="0"/>
          <w:numId w:val="1"/>
        </w:num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国有资产占有使用情况…………………………………</w:t>
      </w:r>
      <w:r>
        <w:rPr>
          <w:rFonts w:ascii="方正仿宋简体" w:eastAsia="方正仿宋简体" w:hAnsi="方正仿宋简体" w:cs="方正仿宋简体" w:hint="eastAsia"/>
          <w:sz w:val="32"/>
          <w:szCs w:val="32"/>
        </w:rPr>
        <w:t>10</w:t>
      </w:r>
    </w:p>
    <w:p w:rsidR="001F714C" w:rsidRDefault="00C60D3E">
      <w:pPr>
        <w:numPr>
          <w:ilvl w:val="0"/>
          <w:numId w:val="1"/>
        </w:num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其他说明…………………………………………………</w:t>
      </w:r>
      <w:r>
        <w:rPr>
          <w:rFonts w:ascii="方正仿宋简体" w:eastAsia="方正仿宋简体" w:hAnsi="方正仿宋简体" w:cs="方正仿宋简体" w:hint="eastAsia"/>
          <w:sz w:val="32"/>
          <w:szCs w:val="32"/>
        </w:rPr>
        <w:t>10</w:t>
      </w:r>
    </w:p>
    <w:p w:rsidR="001F714C" w:rsidRDefault="00C60D3E">
      <w:pPr>
        <w:numPr>
          <w:ilvl w:val="0"/>
          <w:numId w:val="2"/>
        </w:numPr>
        <w:spacing w:line="640" w:lineRule="exact"/>
        <w:ind w:left="320"/>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政府购买服务指导性目录……………………………</w:t>
      </w:r>
      <w:r>
        <w:rPr>
          <w:rFonts w:ascii="方正仿宋简体" w:eastAsia="方正仿宋简体" w:hAnsi="方正仿宋简体" w:cs="方正仿宋简体" w:hint="eastAsia"/>
          <w:sz w:val="32"/>
          <w:szCs w:val="32"/>
        </w:rPr>
        <w:t>10</w:t>
      </w:r>
    </w:p>
    <w:p w:rsidR="001F714C" w:rsidRDefault="00C60D3E">
      <w:pPr>
        <w:numPr>
          <w:ilvl w:val="0"/>
          <w:numId w:val="2"/>
        </w:numPr>
        <w:spacing w:line="640" w:lineRule="exact"/>
        <w:ind w:left="320"/>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其他……………………………………………………</w:t>
      </w:r>
      <w:r>
        <w:rPr>
          <w:rFonts w:ascii="方正仿宋简体" w:eastAsia="方正仿宋简体" w:hAnsi="方正仿宋简体" w:cs="方正仿宋简体" w:hint="eastAsia"/>
          <w:sz w:val="32"/>
          <w:szCs w:val="32"/>
        </w:rPr>
        <w:t>10</w:t>
      </w:r>
    </w:p>
    <w:p w:rsidR="001F714C" w:rsidRDefault="00C60D3E">
      <w:pPr>
        <w:spacing w:line="640" w:lineRule="exact"/>
        <w:jc w:val="distribute"/>
        <w:rPr>
          <w:rFonts w:ascii="方正仿宋简体" w:eastAsia="方正仿宋简体" w:hAnsi="方正仿宋简体" w:cs="方正仿宋简体"/>
          <w:sz w:val="32"/>
          <w:szCs w:val="32"/>
        </w:rPr>
      </w:pPr>
      <w:r>
        <w:rPr>
          <w:rFonts w:ascii="方正黑体简体" w:eastAsia="方正黑体简体" w:hAnsi="方正黑体简体" w:cs="方正黑体简体" w:hint="eastAsia"/>
          <w:sz w:val="32"/>
          <w:szCs w:val="32"/>
        </w:rPr>
        <w:t>第四部分</w:t>
      </w:r>
      <w:r>
        <w:rPr>
          <w:rFonts w:ascii="方正黑体简体" w:eastAsia="方正黑体简体" w:hAnsi="方正黑体简体" w:cs="方正黑体简体" w:hint="eastAsia"/>
          <w:sz w:val="32"/>
          <w:szCs w:val="32"/>
        </w:rPr>
        <w:t xml:space="preserve"> </w:t>
      </w:r>
      <w:r>
        <w:rPr>
          <w:rFonts w:ascii="方正黑体简体" w:eastAsia="方正黑体简体" w:hAnsi="方正黑体简体" w:cs="方正黑体简体" w:hint="eastAsia"/>
          <w:sz w:val="32"/>
          <w:szCs w:val="32"/>
        </w:rPr>
        <w:t>名词解释</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10</w:t>
      </w:r>
    </w:p>
    <w:p w:rsidR="001F714C" w:rsidRDefault="001F714C">
      <w:pPr>
        <w:spacing w:line="600" w:lineRule="exact"/>
        <w:rPr>
          <w:rFonts w:ascii="方正仿宋简体" w:eastAsia="方正仿宋简体" w:hAnsi="方正仿宋简体" w:cs="方正仿宋简体"/>
          <w:sz w:val="32"/>
          <w:szCs w:val="32"/>
        </w:rPr>
      </w:pPr>
    </w:p>
    <w:p w:rsidR="001F714C" w:rsidRDefault="001F714C">
      <w:pPr>
        <w:spacing w:line="600" w:lineRule="exact"/>
        <w:rPr>
          <w:rFonts w:ascii="方正仿宋简体" w:eastAsia="方正仿宋简体" w:hAnsi="方正仿宋简体" w:cs="方正仿宋简体"/>
          <w:sz w:val="32"/>
          <w:szCs w:val="32"/>
        </w:rPr>
      </w:pPr>
    </w:p>
    <w:p w:rsidR="001F714C" w:rsidRDefault="001F714C">
      <w:pPr>
        <w:spacing w:line="600" w:lineRule="exact"/>
        <w:rPr>
          <w:rFonts w:ascii="方正仿宋简体" w:eastAsia="方正仿宋简体" w:hAnsi="方正仿宋简体" w:cs="方正仿宋简体"/>
          <w:sz w:val="32"/>
          <w:szCs w:val="32"/>
        </w:rPr>
      </w:pPr>
    </w:p>
    <w:p w:rsidR="001F714C" w:rsidRDefault="001F714C">
      <w:pPr>
        <w:spacing w:line="600" w:lineRule="exact"/>
        <w:rPr>
          <w:rFonts w:ascii="方正仿宋简体" w:eastAsia="方正仿宋简体" w:hAnsi="方正仿宋简体" w:cs="方正仿宋简体"/>
          <w:sz w:val="32"/>
          <w:szCs w:val="32"/>
        </w:rPr>
      </w:pPr>
    </w:p>
    <w:p w:rsidR="001F714C" w:rsidRDefault="001F714C">
      <w:pPr>
        <w:spacing w:line="600" w:lineRule="exact"/>
        <w:rPr>
          <w:rFonts w:ascii="方正仿宋简体" w:eastAsia="方正仿宋简体" w:hAnsi="方正仿宋简体" w:cs="方正仿宋简体"/>
          <w:sz w:val="32"/>
          <w:szCs w:val="32"/>
        </w:rPr>
      </w:pPr>
    </w:p>
    <w:p w:rsidR="001F714C" w:rsidRDefault="001F714C">
      <w:pPr>
        <w:spacing w:line="600" w:lineRule="exact"/>
        <w:rPr>
          <w:rFonts w:ascii="方正仿宋简体" w:eastAsia="方正仿宋简体" w:hAnsi="方正仿宋简体" w:cs="方正仿宋简体"/>
          <w:sz w:val="32"/>
          <w:szCs w:val="32"/>
        </w:rPr>
      </w:pPr>
    </w:p>
    <w:p w:rsidR="001F714C" w:rsidRDefault="00C60D3E">
      <w:pPr>
        <w:numPr>
          <w:ilvl w:val="0"/>
          <w:numId w:val="3"/>
        </w:numPr>
        <w:spacing w:line="600" w:lineRule="exact"/>
        <w:jc w:val="center"/>
        <w:rPr>
          <w:rFonts w:ascii="方正黑体简体" w:eastAsia="方正黑体简体" w:hAnsi="方正黑体简体" w:cs="方正黑体简体"/>
          <w:sz w:val="32"/>
          <w:szCs w:val="32"/>
        </w:rPr>
      </w:pPr>
      <w:r>
        <w:rPr>
          <w:rFonts w:ascii="方正宋黑简体" w:eastAsia="方正宋黑简体" w:hAnsi="方正宋黑简体" w:cs="方正宋黑简体" w:hint="eastAsia"/>
          <w:sz w:val="32"/>
          <w:szCs w:val="32"/>
        </w:rPr>
        <w:lastRenderedPageBreak/>
        <w:t xml:space="preserve"> </w:t>
      </w:r>
      <w:r>
        <w:rPr>
          <w:rFonts w:ascii="方正宋黑简体" w:eastAsia="方正宋黑简体" w:hAnsi="方正宋黑简体" w:cs="方正宋黑简体" w:hint="eastAsia"/>
          <w:sz w:val="32"/>
          <w:szCs w:val="32"/>
        </w:rPr>
        <w:t>概况</w:t>
      </w:r>
    </w:p>
    <w:p w:rsidR="001F714C" w:rsidRDefault="00C60D3E" w:rsidP="000E5715">
      <w:pPr>
        <w:numPr>
          <w:ilvl w:val="0"/>
          <w:numId w:val="4"/>
        </w:numPr>
        <w:spacing w:afterLines="100" w:line="50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本单位职责</w:t>
      </w:r>
    </w:p>
    <w:p w:rsidR="001F714C" w:rsidRDefault="00C60D3E" w:rsidP="000E5715">
      <w:pPr>
        <w:spacing w:afterLines="100" w:line="500" w:lineRule="exact"/>
        <w:ind w:firstLineChars="200" w:firstLine="602"/>
        <w:rPr>
          <w:rFonts w:ascii="仿宋_GB2312" w:eastAsia="仿宋_GB2312" w:hAnsi="仿宋"/>
          <w:b/>
          <w:bCs/>
          <w:sz w:val="30"/>
          <w:szCs w:val="30"/>
        </w:rPr>
      </w:pPr>
      <w:r>
        <w:rPr>
          <w:rFonts w:ascii="仿宋_GB2312" w:eastAsia="仿宋_GB2312" w:hAnsi="仿宋" w:hint="eastAsia"/>
          <w:b/>
          <w:bCs/>
          <w:sz w:val="30"/>
          <w:szCs w:val="30"/>
        </w:rPr>
        <w:t>（一）主要职责</w:t>
      </w:r>
    </w:p>
    <w:p w:rsidR="001F714C" w:rsidRDefault="00C60D3E" w:rsidP="000E5715">
      <w:pPr>
        <w:spacing w:afterLines="100" w:line="500" w:lineRule="exact"/>
        <w:ind w:firstLineChars="200" w:firstLine="600"/>
        <w:rPr>
          <w:rFonts w:ascii="仿宋_GB2312" w:eastAsia="仿宋_GB2312" w:hAnsi="仿宋"/>
          <w:sz w:val="30"/>
          <w:szCs w:val="30"/>
        </w:rPr>
      </w:pPr>
      <w:r>
        <w:rPr>
          <w:rFonts w:ascii="仿宋_GB2312" w:eastAsia="仿宋_GB2312" w:hAnsi="仿宋" w:hint="eastAsia"/>
          <w:sz w:val="30"/>
          <w:szCs w:val="30"/>
        </w:rPr>
        <w:t>1</w:t>
      </w:r>
      <w:r>
        <w:rPr>
          <w:rFonts w:ascii="仿宋_GB2312" w:eastAsia="仿宋_GB2312" w:hAnsi="仿宋" w:hint="eastAsia"/>
          <w:sz w:val="30"/>
          <w:szCs w:val="30"/>
        </w:rPr>
        <w:t>、加强党的基层组织建设，巩固党在农村的执政地位：宣传党的路线、方针、政策，保证党和国家的政策在农村的贯彻落实。加强农村基层民主政治建设和自治组织建设。领导农村村民委员会的换届选举和村务公开工作，指导农村村民自治；</w:t>
      </w:r>
    </w:p>
    <w:p w:rsidR="001F714C" w:rsidRDefault="00C60D3E" w:rsidP="000E5715">
      <w:pPr>
        <w:spacing w:afterLines="100" w:line="500" w:lineRule="exact"/>
        <w:ind w:firstLineChars="200" w:firstLine="600"/>
        <w:rPr>
          <w:rFonts w:ascii="仿宋_GB2312" w:eastAsia="仿宋_GB2312" w:hAnsi="仿宋"/>
          <w:sz w:val="30"/>
          <w:szCs w:val="30"/>
        </w:rPr>
      </w:pPr>
      <w:r>
        <w:rPr>
          <w:rFonts w:ascii="仿宋_GB2312" w:eastAsia="仿宋_GB2312" w:hAnsi="仿宋" w:hint="eastAsia"/>
          <w:sz w:val="30"/>
          <w:szCs w:val="30"/>
        </w:rPr>
        <w:t>2</w:t>
      </w:r>
      <w:r>
        <w:rPr>
          <w:rFonts w:ascii="仿宋_GB2312" w:eastAsia="仿宋_GB2312" w:hAnsi="仿宋" w:hint="eastAsia"/>
          <w:sz w:val="30"/>
          <w:szCs w:val="30"/>
        </w:rPr>
        <w:t>、加强农村事务管理和社会治安综合治理，保障农民群众的民主政治权力，及时化解农村社会矛盾，切实维护农民的合法权益，维护农村社会稳定；</w:t>
      </w:r>
    </w:p>
    <w:p w:rsidR="001F714C" w:rsidRDefault="00C60D3E" w:rsidP="000E5715">
      <w:pPr>
        <w:spacing w:afterLines="100" w:line="500" w:lineRule="exact"/>
        <w:ind w:firstLineChars="200" w:firstLine="600"/>
        <w:rPr>
          <w:rFonts w:ascii="仿宋_GB2312" w:eastAsia="仿宋_GB2312" w:hAnsi="仿宋"/>
          <w:sz w:val="30"/>
          <w:szCs w:val="30"/>
        </w:rPr>
      </w:pPr>
      <w:r>
        <w:rPr>
          <w:rFonts w:ascii="仿宋_GB2312" w:eastAsia="仿宋_GB2312" w:hAnsi="仿宋" w:hint="eastAsia"/>
          <w:sz w:val="30"/>
          <w:szCs w:val="30"/>
        </w:rPr>
        <w:t>3</w:t>
      </w:r>
      <w:r>
        <w:rPr>
          <w:rFonts w:ascii="仿宋_GB2312" w:eastAsia="仿宋_GB2312" w:hAnsi="仿宋" w:hint="eastAsia"/>
          <w:sz w:val="30"/>
          <w:szCs w:val="30"/>
        </w:rPr>
        <w:t>、管理本行政区域内的教育、卫生、科技、文化、体育、扶贫、计划生育、养老、优抚、救灾、救济等社会公益事业，编制和组织执行本级预算、决算；</w:t>
      </w:r>
    </w:p>
    <w:p w:rsidR="001F714C" w:rsidRDefault="00C60D3E" w:rsidP="000E5715">
      <w:pPr>
        <w:spacing w:afterLines="100" w:line="500" w:lineRule="exact"/>
        <w:ind w:firstLineChars="200" w:firstLine="600"/>
        <w:rPr>
          <w:rFonts w:ascii="仿宋_GB2312" w:eastAsia="仿宋_GB2312" w:hAnsi="仿宋"/>
          <w:sz w:val="30"/>
          <w:szCs w:val="30"/>
        </w:rPr>
      </w:pPr>
      <w:r>
        <w:rPr>
          <w:rFonts w:ascii="仿宋_GB2312" w:eastAsia="仿宋_GB2312" w:hAnsi="仿宋" w:hint="eastAsia"/>
          <w:sz w:val="30"/>
          <w:szCs w:val="30"/>
        </w:rPr>
        <w:t>4</w:t>
      </w:r>
      <w:r>
        <w:rPr>
          <w:rFonts w:ascii="仿宋_GB2312" w:eastAsia="仿宋_GB2312" w:hAnsi="仿宋" w:hint="eastAsia"/>
          <w:sz w:val="30"/>
          <w:szCs w:val="30"/>
        </w:rPr>
        <w:t>、依法履行国防动员、国防教育、民兵组织建设、预备役管理等职能；</w:t>
      </w:r>
    </w:p>
    <w:p w:rsidR="001F714C" w:rsidRDefault="00C60D3E" w:rsidP="000E5715">
      <w:pPr>
        <w:spacing w:afterLines="100" w:line="500" w:lineRule="exact"/>
        <w:ind w:firstLineChars="200" w:firstLine="600"/>
        <w:rPr>
          <w:rFonts w:ascii="仿宋_GB2312" w:eastAsia="仿宋_GB2312" w:hAnsi="仿宋"/>
          <w:sz w:val="30"/>
          <w:szCs w:val="30"/>
        </w:rPr>
      </w:pPr>
      <w:r>
        <w:rPr>
          <w:rFonts w:ascii="仿宋_GB2312" w:eastAsia="仿宋_GB2312" w:hAnsi="仿宋" w:hint="eastAsia"/>
          <w:sz w:val="30"/>
          <w:szCs w:val="30"/>
        </w:rPr>
        <w:t>5</w:t>
      </w:r>
      <w:r>
        <w:rPr>
          <w:rFonts w:ascii="仿宋_GB2312" w:eastAsia="仿宋_GB2312" w:hAnsi="仿宋" w:hint="eastAsia"/>
          <w:sz w:val="30"/>
          <w:szCs w:val="30"/>
        </w:rPr>
        <w:t>、以人为本，营造发展环境，促进经济发展，对农民和各类经济主体进行主体示范引导。为农民提供科学技术、劳动就业，市场信息等服务；</w:t>
      </w:r>
    </w:p>
    <w:p w:rsidR="001F714C" w:rsidRDefault="00C60D3E" w:rsidP="000E5715">
      <w:pPr>
        <w:spacing w:afterLines="100" w:line="500" w:lineRule="exact"/>
        <w:ind w:firstLineChars="200" w:firstLine="600"/>
        <w:rPr>
          <w:rFonts w:ascii="仿宋_GB2312" w:eastAsia="仿宋_GB2312" w:hAnsi="仿宋"/>
          <w:sz w:val="30"/>
          <w:szCs w:val="30"/>
        </w:rPr>
      </w:pPr>
      <w:r>
        <w:rPr>
          <w:rFonts w:ascii="仿宋_GB2312" w:eastAsia="仿宋_GB2312" w:hAnsi="仿宋" w:hint="eastAsia"/>
          <w:sz w:val="30"/>
          <w:szCs w:val="30"/>
        </w:rPr>
        <w:t>6</w:t>
      </w:r>
      <w:r>
        <w:rPr>
          <w:rFonts w:ascii="仿宋_GB2312" w:eastAsia="仿宋_GB2312" w:hAnsi="仿宋" w:hint="eastAsia"/>
          <w:sz w:val="30"/>
          <w:szCs w:val="30"/>
        </w:rPr>
        <w:t>、强化服务职能，推进社会化服务体系建设，加强</w:t>
      </w:r>
      <w:r>
        <w:rPr>
          <w:rFonts w:ascii="仿宋_GB2312" w:eastAsia="仿宋_GB2312" w:hAnsi="仿宋" w:hint="eastAsia"/>
          <w:sz w:val="30"/>
          <w:szCs w:val="30"/>
        </w:rPr>
        <w:t>乡村基础设施建设，组织协调农业新技术推广、农田水利基本建设、小城镇建设等农村公共事务；</w:t>
      </w:r>
    </w:p>
    <w:p w:rsidR="001F714C" w:rsidRDefault="00C60D3E">
      <w:pPr>
        <w:spacing w:line="460" w:lineRule="exact"/>
        <w:ind w:firstLineChars="200" w:firstLine="420"/>
        <w:rPr>
          <w:rFonts w:ascii="方正黑体简体" w:eastAsia="方正黑体简体" w:hAnsi="方正黑体简体" w:cs="方正黑体简体"/>
          <w:sz w:val="32"/>
          <w:szCs w:val="32"/>
        </w:rPr>
      </w:pPr>
      <w:r>
        <w:rPr>
          <w:noProof/>
        </w:rPr>
        <w:lastRenderedPageBreak/>
        <w:drawing>
          <wp:anchor distT="0" distB="0" distL="114300" distR="114300" simplePos="0" relativeHeight="251665408" behindDoc="0" locked="0" layoutInCell="1" allowOverlap="1">
            <wp:simplePos x="0" y="0"/>
            <wp:positionH relativeFrom="column">
              <wp:posOffset>171450</wp:posOffset>
            </wp:positionH>
            <wp:positionV relativeFrom="paragraph">
              <wp:posOffset>2150110</wp:posOffset>
            </wp:positionV>
            <wp:extent cx="5541645" cy="5613400"/>
            <wp:effectExtent l="0" t="0" r="1905" b="6350"/>
            <wp:wrapSquare wrapText="bothSides"/>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8"/>
                    <a:stretch>
                      <a:fillRect/>
                    </a:stretch>
                  </pic:blipFill>
                  <pic:spPr>
                    <a:xfrm>
                      <a:off x="0" y="0"/>
                      <a:ext cx="5541645" cy="5613400"/>
                    </a:xfrm>
                    <a:prstGeom prst="rect">
                      <a:avLst/>
                    </a:prstGeom>
                    <a:noFill/>
                    <a:ln>
                      <a:noFill/>
                    </a:ln>
                  </pic:spPr>
                </pic:pic>
              </a:graphicData>
            </a:graphic>
          </wp:anchor>
        </w:drawing>
      </w:r>
      <w:r>
        <w:rPr>
          <w:rFonts w:ascii="仿宋_GB2312" w:eastAsia="仿宋_GB2312" w:hAnsi="仿宋" w:hint="eastAsia"/>
          <w:sz w:val="30"/>
          <w:szCs w:val="30"/>
        </w:rPr>
        <w:t>7</w:t>
      </w:r>
      <w:r>
        <w:rPr>
          <w:rFonts w:ascii="仿宋_GB2312" w:eastAsia="仿宋_GB2312" w:hAnsi="仿宋" w:hint="eastAsia"/>
          <w:sz w:val="30"/>
          <w:szCs w:val="30"/>
        </w:rPr>
        <w:t>、配合上级有关部门做好安全生产、土地管理、环境保护、市场监管等工作。</w:t>
      </w:r>
    </w:p>
    <w:p w:rsidR="001F714C" w:rsidRDefault="00C60D3E">
      <w:pPr>
        <w:numPr>
          <w:ilvl w:val="0"/>
          <w:numId w:val="4"/>
        </w:numPr>
        <w:spacing w:line="46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机构设置情况</w:t>
      </w:r>
    </w:p>
    <w:p w:rsidR="001F714C" w:rsidRDefault="00C60D3E">
      <w:pPr>
        <w:spacing w:line="460" w:lineRule="exact"/>
        <w:ind w:firstLineChars="300" w:firstLine="96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无</w:t>
      </w:r>
    </w:p>
    <w:p w:rsidR="001F714C" w:rsidRDefault="00C60D3E">
      <w:pPr>
        <w:numPr>
          <w:ilvl w:val="0"/>
          <w:numId w:val="3"/>
        </w:numPr>
        <w:spacing w:line="460" w:lineRule="exact"/>
        <w:jc w:val="center"/>
        <w:rPr>
          <w:rFonts w:ascii="方正宋黑简体" w:eastAsia="方正宋黑简体" w:hAnsi="方正宋黑简体" w:cs="方正宋黑简体"/>
          <w:sz w:val="32"/>
          <w:szCs w:val="32"/>
        </w:rPr>
      </w:pPr>
      <w:r>
        <w:rPr>
          <w:rFonts w:ascii="方正宋黑简体" w:eastAsia="方正宋黑简体" w:hAnsi="方正宋黑简体" w:cs="方正宋黑简体" w:hint="eastAsia"/>
          <w:sz w:val="32"/>
          <w:szCs w:val="32"/>
        </w:rPr>
        <w:t>2022</w:t>
      </w:r>
      <w:r>
        <w:rPr>
          <w:rFonts w:ascii="方正宋黑简体" w:eastAsia="方正宋黑简体" w:hAnsi="方正宋黑简体" w:cs="方正宋黑简体" w:hint="eastAsia"/>
          <w:sz w:val="32"/>
          <w:szCs w:val="32"/>
        </w:rPr>
        <w:t>年度部门（单位）预算报表</w:t>
      </w:r>
    </w:p>
    <w:p w:rsidR="001F714C" w:rsidRDefault="00C60D3E">
      <w:pPr>
        <w:numPr>
          <w:ilvl w:val="0"/>
          <w:numId w:val="5"/>
        </w:num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黄牛蹄乡财政所</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年预算收支总表</w:t>
      </w:r>
    </w:p>
    <w:p w:rsidR="001F714C" w:rsidRDefault="001F714C">
      <w:pPr>
        <w:spacing w:line="600" w:lineRule="exact"/>
        <w:rPr>
          <w:rFonts w:ascii="方正仿宋简体" w:eastAsia="方正仿宋简体" w:hAnsi="方正仿宋简体" w:cs="方正仿宋简体"/>
          <w:sz w:val="32"/>
          <w:szCs w:val="32"/>
        </w:rPr>
      </w:pPr>
    </w:p>
    <w:p w:rsidR="001F714C" w:rsidRDefault="001F714C">
      <w:bookmarkStart w:id="0" w:name="_GoBack"/>
      <w:bookmarkEnd w:id="0"/>
    </w:p>
    <w:p w:rsidR="001F714C" w:rsidRDefault="00C60D3E">
      <w:pPr>
        <w:numPr>
          <w:ilvl w:val="0"/>
          <w:numId w:val="5"/>
        </w:num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lastRenderedPageBreak/>
        <w:t>黄牛蹄乡财政所</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年预算收入总表</w:t>
      </w:r>
    </w:p>
    <w:p w:rsidR="001F714C" w:rsidRDefault="001F714C" w:rsidP="000E5715">
      <w:pPr>
        <w:spacing w:line="600" w:lineRule="exact"/>
        <w:ind w:leftChars="200" w:left="420"/>
        <w:rPr>
          <w:rFonts w:ascii="方正仿宋简体" w:eastAsia="方正仿宋简体" w:hAnsi="方正仿宋简体" w:cs="方正仿宋简体"/>
          <w:sz w:val="32"/>
          <w:szCs w:val="32"/>
        </w:rPr>
      </w:pPr>
    </w:p>
    <w:p w:rsidR="001F714C" w:rsidRDefault="001F714C"/>
    <w:p w:rsidR="001F714C" w:rsidRDefault="001F714C"/>
    <w:p w:rsidR="001F714C" w:rsidRDefault="00C60D3E">
      <w:r>
        <w:rPr>
          <w:noProof/>
        </w:rPr>
        <w:drawing>
          <wp:anchor distT="0" distB="0" distL="114300" distR="114300" simplePos="0" relativeHeight="251659264" behindDoc="0" locked="0" layoutInCell="1" allowOverlap="1">
            <wp:simplePos x="0" y="0"/>
            <wp:positionH relativeFrom="column">
              <wp:posOffset>0</wp:posOffset>
            </wp:positionH>
            <wp:positionV relativeFrom="paragraph">
              <wp:posOffset>15240</wp:posOffset>
            </wp:positionV>
            <wp:extent cx="5541645" cy="2345055"/>
            <wp:effectExtent l="0" t="0" r="1905" b="17145"/>
            <wp:wrapSquare wrapText="bothSides"/>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9"/>
                    <a:stretch>
                      <a:fillRect/>
                    </a:stretch>
                  </pic:blipFill>
                  <pic:spPr>
                    <a:xfrm>
                      <a:off x="0" y="0"/>
                      <a:ext cx="5541645" cy="2345055"/>
                    </a:xfrm>
                    <a:prstGeom prst="rect">
                      <a:avLst/>
                    </a:prstGeom>
                    <a:noFill/>
                    <a:ln>
                      <a:noFill/>
                    </a:ln>
                  </pic:spPr>
                </pic:pic>
              </a:graphicData>
            </a:graphic>
          </wp:anchor>
        </w:drawing>
      </w:r>
    </w:p>
    <w:p w:rsidR="001F714C" w:rsidRDefault="001F714C"/>
    <w:p w:rsidR="001F714C" w:rsidRDefault="001F714C"/>
    <w:p w:rsidR="001F714C" w:rsidRDefault="001F714C"/>
    <w:p w:rsidR="001F714C" w:rsidRDefault="00C60D3E">
      <w:pPr>
        <w:numPr>
          <w:ilvl w:val="0"/>
          <w:numId w:val="5"/>
        </w:num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黄牛蹄乡财政所</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年预算支出总表</w:t>
      </w:r>
    </w:p>
    <w:p w:rsidR="001F714C" w:rsidRDefault="001F714C"/>
    <w:p w:rsidR="001F714C" w:rsidRDefault="00C60D3E">
      <w:r>
        <w:rPr>
          <w:noProof/>
        </w:rPr>
        <w:drawing>
          <wp:inline distT="0" distB="0" distL="114300" distR="114300">
            <wp:extent cx="5538470" cy="2501265"/>
            <wp:effectExtent l="0" t="0" r="5080" b="13335"/>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10"/>
                    <a:stretch>
                      <a:fillRect/>
                    </a:stretch>
                  </pic:blipFill>
                  <pic:spPr>
                    <a:xfrm>
                      <a:off x="0" y="0"/>
                      <a:ext cx="5538470" cy="2501265"/>
                    </a:xfrm>
                    <a:prstGeom prst="rect">
                      <a:avLst/>
                    </a:prstGeom>
                    <a:noFill/>
                    <a:ln>
                      <a:noFill/>
                    </a:ln>
                  </pic:spPr>
                </pic:pic>
              </a:graphicData>
            </a:graphic>
          </wp:inline>
        </w:drawing>
      </w:r>
    </w:p>
    <w:p w:rsidR="001F714C" w:rsidRDefault="001F714C"/>
    <w:p w:rsidR="001F714C" w:rsidRDefault="001F714C"/>
    <w:p w:rsidR="001F714C" w:rsidRDefault="001F714C"/>
    <w:p w:rsidR="001F714C" w:rsidRDefault="001F714C"/>
    <w:p w:rsidR="001F714C" w:rsidRDefault="001F714C"/>
    <w:p w:rsidR="001F714C" w:rsidRDefault="001F714C"/>
    <w:p w:rsidR="001F714C" w:rsidRDefault="00C60D3E">
      <w:pPr>
        <w:numPr>
          <w:ilvl w:val="0"/>
          <w:numId w:val="5"/>
        </w:num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黄牛蹄乡财政所</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年财政拨款收支总表</w:t>
      </w:r>
    </w:p>
    <w:p w:rsidR="001F714C" w:rsidRDefault="001F714C"/>
    <w:p w:rsidR="001F714C" w:rsidRDefault="00C60D3E">
      <w:r>
        <w:rPr>
          <w:noProof/>
        </w:rPr>
        <w:drawing>
          <wp:inline distT="0" distB="0" distL="114300" distR="114300">
            <wp:extent cx="5539740" cy="4940935"/>
            <wp:effectExtent l="0" t="0" r="3810" b="12065"/>
            <wp:docPr id="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pic:cNvPicPr>
                      <a:picLocks noChangeAspect="1"/>
                    </pic:cNvPicPr>
                  </pic:nvPicPr>
                  <pic:blipFill>
                    <a:blip r:embed="rId11"/>
                    <a:stretch>
                      <a:fillRect/>
                    </a:stretch>
                  </pic:blipFill>
                  <pic:spPr>
                    <a:xfrm>
                      <a:off x="0" y="0"/>
                      <a:ext cx="5539740" cy="4940935"/>
                    </a:xfrm>
                    <a:prstGeom prst="rect">
                      <a:avLst/>
                    </a:prstGeom>
                    <a:noFill/>
                    <a:ln>
                      <a:noFill/>
                    </a:ln>
                  </pic:spPr>
                </pic:pic>
              </a:graphicData>
            </a:graphic>
          </wp:inline>
        </w:drawing>
      </w:r>
    </w:p>
    <w:p w:rsidR="001F714C" w:rsidRDefault="001F714C"/>
    <w:p w:rsidR="001F714C" w:rsidRDefault="001F714C"/>
    <w:p w:rsidR="001F714C" w:rsidRDefault="001F714C"/>
    <w:p w:rsidR="001F714C" w:rsidRDefault="001F714C"/>
    <w:p w:rsidR="001F714C" w:rsidRDefault="001F714C"/>
    <w:p w:rsidR="001F714C" w:rsidRDefault="001F714C"/>
    <w:p w:rsidR="001F714C" w:rsidRDefault="001F714C"/>
    <w:p w:rsidR="001F714C" w:rsidRDefault="001F714C"/>
    <w:p w:rsidR="001F714C" w:rsidRDefault="001F714C"/>
    <w:p w:rsidR="001F714C" w:rsidRDefault="001F714C"/>
    <w:p w:rsidR="001F714C" w:rsidRDefault="001F714C"/>
    <w:p w:rsidR="001F714C" w:rsidRDefault="00C60D3E">
      <w:pPr>
        <w:numPr>
          <w:ilvl w:val="0"/>
          <w:numId w:val="5"/>
        </w:num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lastRenderedPageBreak/>
        <w:t>黄牛蹄乡财政所</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年一般公共预算支出预算表</w:t>
      </w:r>
    </w:p>
    <w:p w:rsidR="001F714C" w:rsidRDefault="001F714C"/>
    <w:p w:rsidR="001F714C" w:rsidRDefault="00C60D3E">
      <w:r>
        <w:rPr>
          <w:noProof/>
        </w:rPr>
        <w:drawing>
          <wp:inline distT="0" distB="0" distL="114300" distR="114300">
            <wp:extent cx="5539740" cy="1932940"/>
            <wp:effectExtent l="0" t="0" r="3810" b="10160"/>
            <wp:docPr id="6"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
                    <pic:cNvPicPr>
                      <a:picLocks noChangeAspect="1"/>
                    </pic:cNvPicPr>
                  </pic:nvPicPr>
                  <pic:blipFill>
                    <a:blip r:embed="rId12"/>
                    <a:stretch>
                      <a:fillRect/>
                    </a:stretch>
                  </pic:blipFill>
                  <pic:spPr>
                    <a:xfrm>
                      <a:off x="0" y="0"/>
                      <a:ext cx="5539740" cy="1932940"/>
                    </a:xfrm>
                    <a:prstGeom prst="rect">
                      <a:avLst/>
                    </a:prstGeom>
                    <a:noFill/>
                    <a:ln>
                      <a:noFill/>
                    </a:ln>
                  </pic:spPr>
                </pic:pic>
              </a:graphicData>
            </a:graphic>
          </wp:inline>
        </w:drawing>
      </w:r>
    </w:p>
    <w:p w:rsidR="001F714C" w:rsidRDefault="001F714C"/>
    <w:p w:rsidR="001F714C" w:rsidRDefault="001F714C"/>
    <w:p w:rsidR="001F714C" w:rsidRDefault="00C60D3E">
      <w:pPr>
        <w:numPr>
          <w:ilvl w:val="0"/>
          <w:numId w:val="5"/>
        </w:num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黄牛蹄乡财政所</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年一般公共预算安排基本支出分经济科目表</w:t>
      </w:r>
    </w:p>
    <w:p w:rsidR="001F714C" w:rsidRDefault="001F714C"/>
    <w:p w:rsidR="001F714C" w:rsidRDefault="00C60D3E">
      <w:r>
        <w:rPr>
          <w:noProof/>
        </w:rPr>
        <w:drawing>
          <wp:inline distT="0" distB="0" distL="114300" distR="114300">
            <wp:extent cx="5410200" cy="1266825"/>
            <wp:effectExtent l="0" t="0" r="0" b="9525"/>
            <wp:docPr id="7"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pic:cNvPicPr>
                      <a:picLocks noChangeAspect="1"/>
                    </pic:cNvPicPr>
                  </pic:nvPicPr>
                  <pic:blipFill>
                    <a:blip r:embed="rId13"/>
                    <a:stretch>
                      <a:fillRect/>
                    </a:stretch>
                  </pic:blipFill>
                  <pic:spPr>
                    <a:xfrm>
                      <a:off x="0" y="0"/>
                      <a:ext cx="5410200" cy="1266825"/>
                    </a:xfrm>
                    <a:prstGeom prst="rect">
                      <a:avLst/>
                    </a:prstGeom>
                    <a:noFill/>
                    <a:ln>
                      <a:noFill/>
                    </a:ln>
                  </pic:spPr>
                </pic:pic>
              </a:graphicData>
            </a:graphic>
          </wp:inline>
        </w:drawing>
      </w:r>
    </w:p>
    <w:p w:rsidR="001F714C" w:rsidRDefault="001F714C"/>
    <w:p w:rsidR="001F714C" w:rsidRDefault="00C60D3E">
      <w:pPr>
        <w:numPr>
          <w:ilvl w:val="0"/>
          <w:numId w:val="5"/>
        </w:num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黄牛蹄乡财政所</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年政府性基金预算收入预算表</w:t>
      </w:r>
    </w:p>
    <w:p w:rsidR="001F714C" w:rsidRDefault="00C60D3E" w:rsidP="000E5715">
      <w:pPr>
        <w:spacing w:line="600" w:lineRule="exact"/>
        <w:ind w:leftChars="200" w:left="420"/>
        <w:rPr>
          <w:rFonts w:ascii="方正仿宋简体" w:eastAsia="方正仿宋简体" w:hAnsi="方正仿宋简体" w:cs="方正仿宋简体"/>
          <w:sz w:val="32"/>
          <w:szCs w:val="32"/>
        </w:rPr>
      </w:pPr>
      <w:r>
        <w:rPr>
          <w:noProof/>
        </w:rPr>
        <w:drawing>
          <wp:anchor distT="0" distB="0" distL="114300" distR="114300" simplePos="0" relativeHeight="251660288" behindDoc="0" locked="0" layoutInCell="1" allowOverlap="1">
            <wp:simplePos x="0" y="0"/>
            <wp:positionH relativeFrom="column">
              <wp:posOffset>133350</wp:posOffset>
            </wp:positionH>
            <wp:positionV relativeFrom="paragraph">
              <wp:posOffset>179070</wp:posOffset>
            </wp:positionV>
            <wp:extent cx="5524500" cy="1400810"/>
            <wp:effectExtent l="0" t="0" r="0" b="8890"/>
            <wp:wrapSquare wrapText="bothSides"/>
            <wp:docPr id="8"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7"/>
                    <pic:cNvPicPr>
                      <a:picLocks noChangeAspect="1"/>
                    </pic:cNvPicPr>
                  </pic:nvPicPr>
                  <pic:blipFill>
                    <a:blip r:embed="rId14"/>
                    <a:stretch>
                      <a:fillRect/>
                    </a:stretch>
                  </pic:blipFill>
                  <pic:spPr>
                    <a:xfrm>
                      <a:off x="0" y="0"/>
                      <a:ext cx="5524500" cy="1400810"/>
                    </a:xfrm>
                    <a:prstGeom prst="rect">
                      <a:avLst/>
                    </a:prstGeom>
                    <a:noFill/>
                    <a:ln>
                      <a:noFill/>
                    </a:ln>
                  </pic:spPr>
                </pic:pic>
              </a:graphicData>
            </a:graphic>
          </wp:anchor>
        </w:drawing>
      </w:r>
    </w:p>
    <w:p w:rsidR="001F714C" w:rsidRDefault="001F714C">
      <w:pPr>
        <w:spacing w:line="600" w:lineRule="exact"/>
        <w:rPr>
          <w:rFonts w:ascii="方正仿宋简体" w:eastAsia="方正仿宋简体" w:hAnsi="方正仿宋简体" w:cs="方正仿宋简体"/>
          <w:sz w:val="32"/>
          <w:szCs w:val="32"/>
        </w:rPr>
      </w:pPr>
    </w:p>
    <w:p w:rsidR="001F714C" w:rsidRDefault="001F714C"/>
    <w:p w:rsidR="001F714C" w:rsidRDefault="00C60D3E">
      <w:pPr>
        <w:numPr>
          <w:ilvl w:val="0"/>
          <w:numId w:val="5"/>
        </w:num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黄牛蹄乡财政所</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年政府性基金预算支出预算表</w:t>
      </w:r>
    </w:p>
    <w:p w:rsidR="001F714C" w:rsidRDefault="001F714C">
      <w:pPr>
        <w:spacing w:line="600" w:lineRule="exact"/>
        <w:rPr>
          <w:rFonts w:ascii="方正仿宋简体" w:eastAsia="方正仿宋简体" w:hAnsi="方正仿宋简体" w:cs="方正仿宋简体"/>
          <w:sz w:val="32"/>
          <w:szCs w:val="32"/>
        </w:rPr>
      </w:pPr>
    </w:p>
    <w:p w:rsidR="001F714C" w:rsidRDefault="00C60D3E">
      <w:pPr>
        <w:spacing w:line="600" w:lineRule="exact"/>
        <w:rPr>
          <w:rFonts w:ascii="方正仿宋简体" w:eastAsia="方正仿宋简体" w:hAnsi="方正仿宋简体" w:cs="方正仿宋简体"/>
          <w:sz w:val="32"/>
          <w:szCs w:val="32"/>
        </w:rPr>
      </w:pPr>
      <w:r>
        <w:rPr>
          <w:noProof/>
        </w:rPr>
        <w:drawing>
          <wp:anchor distT="0" distB="0" distL="114300" distR="114300" simplePos="0" relativeHeight="251661312" behindDoc="0" locked="0" layoutInCell="1" allowOverlap="1">
            <wp:simplePos x="0" y="0"/>
            <wp:positionH relativeFrom="column">
              <wp:posOffset>106680</wp:posOffset>
            </wp:positionH>
            <wp:positionV relativeFrom="paragraph">
              <wp:posOffset>91440</wp:posOffset>
            </wp:positionV>
            <wp:extent cx="5542280" cy="1511300"/>
            <wp:effectExtent l="0" t="0" r="1270" b="12700"/>
            <wp:wrapSquare wrapText="bothSides"/>
            <wp:docPr id="9"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8"/>
                    <pic:cNvPicPr>
                      <a:picLocks noChangeAspect="1"/>
                    </pic:cNvPicPr>
                  </pic:nvPicPr>
                  <pic:blipFill>
                    <a:blip r:embed="rId15"/>
                    <a:stretch>
                      <a:fillRect/>
                    </a:stretch>
                  </pic:blipFill>
                  <pic:spPr>
                    <a:xfrm>
                      <a:off x="0" y="0"/>
                      <a:ext cx="5542280" cy="1511300"/>
                    </a:xfrm>
                    <a:prstGeom prst="rect">
                      <a:avLst/>
                    </a:prstGeom>
                    <a:noFill/>
                    <a:ln>
                      <a:noFill/>
                    </a:ln>
                  </pic:spPr>
                </pic:pic>
              </a:graphicData>
            </a:graphic>
          </wp:anchor>
        </w:drawing>
      </w:r>
    </w:p>
    <w:p w:rsidR="001F714C" w:rsidRDefault="001F714C"/>
    <w:p w:rsidR="001F714C" w:rsidRDefault="00C60D3E">
      <w:pPr>
        <w:numPr>
          <w:ilvl w:val="0"/>
          <w:numId w:val="5"/>
        </w:numPr>
        <w:spacing w:line="600" w:lineRule="exact"/>
        <w:ind w:firstLineChars="200" w:firstLine="60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0"/>
          <w:szCs w:val="30"/>
        </w:rPr>
        <w:t>黄牛蹄乡财政所</w:t>
      </w:r>
      <w:r>
        <w:rPr>
          <w:rFonts w:ascii="方正仿宋简体" w:eastAsia="方正仿宋简体" w:hAnsi="方正仿宋简体" w:cs="方正仿宋简体" w:hint="eastAsia"/>
          <w:sz w:val="30"/>
          <w:szCs w:val="30"/>
        </w:rPr>
        <w:t>2022</w:t>
      </w:r>
      <w:r>
        <w:rPr>
          <w:rFonts w:ascii="方正仿宋简体" w:eastAsia="方正仿宋简体" w:hAnsi="方正仿宋简体" w:cs="方正仿宋简体" w:hint="eastAsia"/>
          <w:sz w:val="30"/>
          <w:szCs w:val="30"/>
        </w:rPr>
        <w:t>年国有资本经营预算收支预算表</w:t>
      </w:r>
    </w:p>
    <w:p w:rsidR="001F714C" w:rsidRDefault="001F714C" w:rsidP="000E5715">
      <w:pPr>
        <w:spacing w:line="600" w:lineRule="exact"/>
        <w:ind w:leftChars="200" w:left="420"/>
        <w:rPr>
          <w:rFonts w:ascii="方正仿宋简体" w:eastAsia="方正仿宋简体" w:hAnsi="方正仿宋简体" w:cs="方正仿宋简体"/>
          <w:sz w:val="32"/>
          <w:szCs w:val="32"/>
        </w:rPr>
      </w:pPr>
    </w:p>
    <w:p w:rsidR="001F714C" w:rsidRDefault="00C60D3E" w:rsidP="000E5715">
      <w:pPr>
        <w:spacing w:line="600" w:lineRule="exact"/>
        <w:ind w:leftChars="200" w:left="420"/>
        <w:rPr>
          <w:rFonts w:ascii="方正仿宋简体" w:eastAsia="方正仿宋简体" w:hAnsi="方正仿宋简体" w:cs="方正仿宋简体"/>
          <w:sz w:val="32"/>
          <w:szCs w:val="32"/>
        </w:rPr>
      </w:pPr>
      <w:r>
        <w:rPr>
          <w:noProof/>
        </w:rPr>
        <w:drawing>
          <wp:anchor distT="0" distB="0" distL="114300" distR="114300" simplePos="0" relativeHeight="251662336" behindDoc="0" locked="0" layoutInCell="1" allowOverlap="1">
            <wp:simplePos x="0" y="0"/>
            <wp:positionH relativeFrom="column">
              <wp:posOffset>-64770</wp:posOffset>
            </wp:positionH>
            <wp:positionV relativeFrom="paragraph">
              <wp:posOffset>115570</wp:posOffset>
            </wp:positionV>
            <wp:extent cx="5541010" cy="1103630"/>
            <wp:effectExtent l="0" t="0" r="2540" b="1270"/>
            <wp:wrapSquare wrapText="bothSides"/>
            <wp:docPr id="10"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9"/>
                    <pic:cNvPicPr>
                      <a:picLocks noChangeAspect="1"/>
                    </pic:cNvPicPr>
                  </pic:nvPicPr>
                  <pic:blipFill>
                    <a:blip r:embed="rId16"/>
                    <a:stretch>
                      <a:fillRect/>
                    </a:stretch>
                  </pic:blipFill>
                  <pic:spPr>
                    <a:xfrm>
                      <a:off x="0" y="0"/>
                      <a:ext cx="5541010" cy="1103630"/>
                    </a:xfrm>
                    <a:prstGeom prst="rect">
                      <a:avLst/>
                    </a:prstGeom>
                    <a:noFill/>
                    <a:ln>
                      <a:noFill/>
                    </a:ln>
                  </pic:spPr>
                </pic:pic>
              </a:graphicData>
            </a:graphic>
          </wp:anchor>
        </w:drawing>
      </w:r>
    </w:p>
    <w:p w:rsidR="001F714C" w:rsidRDefault="001F714C"/>
    <w:p w:rsidR="001F714C" w:rsidRDefault="00C60D3E">
      <w:pPr>
        <w:numPr>
          <w:ilvl w:val="0"/>
          <w:numId w:val="5"/>
        </w:num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黄牛蹄乡财政所</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年“三公”经费支出预算表</w:t>
      </w:r>
    </w:p>
    <w:p w:rsidR="001F714C" w:rsidRDefault="00C60D3E">
      <w:r>
        <w:rPr>
          <w:noProof/>
        </w:rPr>
        <w:drawing>
          <wp:anchor distT="0" distB="0" distL="114300" distR="114300" simplePos="0" relativeHeight="251663360" behindDoc="0" locked="0" layoutInCell="1" allowOverlap="1">
            <wp:simplePos x="0" y="0"/>
            <wp:positionH relativeFrom="column">
              <wp:posOffset>113665</wp:posOffset>
            </wp:positionH>
            <wp:positionV relativeFrom="paragraph">
              <wp:posOffset>447040</wp:posOffset>
            </wp:positionV>
            <wp:extent cx="4981575" cy="1477010"/>
            <wp:effectExtent l="0" t="0" r="9525" b="8890"/>
            <wp:wrapSquare wrapText="bothSides"/>
            <wp:docPr id="11"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0"/>
                    <pic:cNvPicPr>
                      <a:picLocks noChangeAspect="1"/>
                    </pic:cNvPicPr>
                  </pic:nvPicPr>
                  <pic:blipFill>
                    <a:blip r:embed="rId17"/>
                    <a:stretch>
                      <a:fillRect/>
                    </a:stretch>
                  </pic:blipFill>
                  <pic:spPr>
                    <a:xfrm>
                      <a:off x="0" y="0"/>
                      <a:ext cx="4981575" cy="1477010"/>
                    </a:xfrm>
                    <a:prstGeom prst="rect">
                      <a:avLst/>
                    </a:prstGeom>
                    <a:noFill/>
                    <a:ln>
                      <a:noFill/>
                    </a:ln>
                  </pic:spPr>
                </pic:pic>
              </a:graphicData>
            </a:graphic>
          </wp:anchor>
        </w:drawing>
      </w:r>
    </w:p>
    <w:p w:rsidR="001F714C" w:rsidRDefault="001F714C"/>
    <w:p w:rsidR="001F714C" w:rsidRDefault="001F714C"/>
    <w:p w:rsidR="001F714C" w:rsidRDefault="001F714C"/>
    <w:p w:rsidR="001F714C" w:rsidRDefault="001F714C"/>
    <w:p w:rsidR="001F714C" w:rsidRDefault="001F714C"/>
    <w:p w:rsidR="001F714C" w:rsidRDefault="001F714C"/>
    <w:p w:rsidR="001F714C" w:rsidRDefault="001F714C"/>
    <w:p w:rsidR="001F714C" w:rsidRDefault="001F714C"/>
    <w:p w:rsidR="001F714C" w:rsidRDefault="001F714C"/>
    <w:p w:rsidR="001F714C" w:rsidRDefault="00C60D3E">
      <w:pPr>
        <w:numPr>
          <w:ilvl w:val="0"/>
          <w:numId w:val="5"/>
        </w:num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lastRenderedPageBreak/>
        <w:t>黄牛蹄乡财政所</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年机关运行经费预算财政拨款情况表</w:t>
      </w:r>
    </w:p>
    <w:p w:rsidR="001F714C" w:rsidRDefault="001F714C" w:rsidP="000E5715">
      <w:pPr>
        <w:spacing w:line="600" w:lineRule="exact"/>
        <w:ind w:leftChars="200" w:left="420"/>
        <w:rPr>
          <w:rFonts w:ascii="方正仿宋简体" w:eastAsia="方正仿宋简体" w:hAnsi="方正仿宋简体" w:cs="方正仿宋简体"/>
          <w:sz w:val="32"/>
          <w:szCs w:val="32"/>
        </w:rPr>
      </w:pPr>
    </w:p>
    <w:p w:rsidR="001F714C" w:rsidRDefault="00C60D3E">
      <w:r>
        <w:rPr>
          <w:noProof/>
        </w:rPr>
        <w:drawing>
          <wp:inline distT="0" distB="0" distL="114300" distR="114300">
            <wp:extent cx="5541010" cy="995680"/>
            <wp:effectExtent l="0" t="0" r="2540" b="13970"/>
            <wp:docPr id="12"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1"/>
                    <pic:cNvPicPr>
                      <a:picLocks noChangeAspect="1"/>
                    </pic:cNvPicPr>
                  </pic:nvPicPr>
                  <pic:blipFill>
                    <a:blip r:embed="rId18"/>
                    <a:stretch>
                      <a:fillRect/>
                    </a:stretch>
                  </pic:blipFill>
                  <pic:spPr>
                    <a:xfrm>
                      <a:off x="0" y="0"/>
                      <a:ext cx="5541010" cy="995680"/>
                    </a:xfrm>
                    <a:prstGeom prst="rect">
                      <a:avLst/>
                    </a:prstGeom>
                    <a:noFill/>
                    <a:ln>
                      <a:noFill/>
                    </a:ln>
                  </pic:spPr>
                </pic:pic>
              </a:graphicData>
            </a:graphic>
          </wp:inline>
        </w:drawing>
      </w:r>
    </w:p>
    <w:p w:rsidR="001F714C" w:rsidRDefault="001F714C">
      <w:pPr>
        <w:spacing w:line="600" w:lineRule="exact"/>
        <w:rPr>
          <w:rFonts w:ascii="方正仿宋简体" w:eastAsia="方正仿宋简体" w:hAnsi="方正仿宋简体" w:cs="方正仿宋简体"/>
          <w:sz w:val="32"/>
          <w:szCs w:val="32"/>
        </w:rPr>
      </w:pPr>
    </w:p>
    <w:p w:rsidR="001F714C" w:rsidRDefault="00C60D3E">
      <w:pPr>
        <w:spacing w:line="600" w:lineRule="exact"/>
        <w:jc w:val="center"/>
        <w:rPr>
          <w:rFonts w:ascii="方正仿宋简体" w:eastAsia="方正仿宋简体" w:hAnsi="方正仿宋简体" w:cs="方正仿宋简体"/>
          <w:sz w:val="32"/>
          <w:szCs w:val="32"/>
        </w:rPr>
      </w:pPr>
      <w:r>
        <w:rPr>
          <w:rFonts w:ascii="方正宋黑简体" w:eastAsia="方正宋黑简体" w:hAnsi="方正宋黑简体" w:cs="方正宋黑简体" w:hint="eastAsia"/>
          <w:sz w:val="32"/>
          <w:szCs w:val="32"/>
        </w:rPr>
        <w:t>第三部分</w:t>
      </w:r>
      <w:r>
        <w:rPr>
          <w:rFonts w:ascii="方正宋黑简体" w:eastAsia="方正宋黑简体" w:hAnsi="方正宋黑简体" w:cs="方正宋黑简体" w:hint="eastAsia"/>
          <w:sz w:val="32"/>
          <w:szCs w:val="32"/>
        </w:rPr>
        <w:t xml:space="preserve">  </w:t>
      </w:r>
      <w:r>
        <w:rPr>
          <w:rFonts w:ascii="方正宋黑简体" w:eastAsia="方正宋黑简体" w:hAnsi="方正宋黑简体" w:cs="方正宋黑简体" w:hint="eastAsia"/>
          <w:sz w:val="32"/>
          <w:szCs w:val="32"/>
        </w:rPr>
        <w:t xml:space="preserve"> 2022</w:t>
      </w:r>
      <w:r>
        <w:rPr>
          <w:rFonts w:ascii="方正宋黑简体" w:eastAsia="方正宋黑简体" w:hAnsi="方正宋黑简体" w:cs="方正宋黑简体" w:hint="eastAsia"/>
          <w:sz w:val="32"/>
          <w:szCs w:val="32"/>
        </w:rPr>
        <w:t>年度部门</w:t>
      </w:r>
      <w:r>
        <w:rPr>
          <w:rFonts w:ascii="方正宋黑简体" w:eastAsia="方正宋黑简体" w:hAnsi="方正宋黑简体" w:cs="方正宋黑简体" w:hint="eastAsia"/>
          <w:sz w:val="32"/>
          <w:szCs w:val="32"/>
        </w:rPr>
        <w:t>(</w:t>
      </w:r>
      <w:r>
        <w:rPr>
          <w:rFonts w:ascii="方正宋黑简体" w:eastAsia="方正宋黑简体" w:hAnsi="方正宋黑简体" w:cs="方正宋黑简体" w:hint="eastAsia"/>
          <w:sz w:val="32"/>
          <w:szCs w:val="32"/>
        </w:rPr>
        <w:t>单位</w:t>
      </w:r>
      <w:r>
        <w:rPr>
          <w:rFonts w:ascii="方正宋黑简体" w:eastAsia="方正宋黑简体" w:hAnsi="方正宋黑简体" w:cs="方正宋黑简体" w:hint="eastAsia"/>
          <w:sz w:val="32"/>
          <w:szCs w:val="32"/>
        </w:rPr>
        <w:t>)</w:t>
      </w:r>
      <w:r>
        <w:rPr>
          <w:rFonts w:ascii="方正宋黑简体" w:eastAsia="方正宋黑简体" w:hAnsi="方正宋黑简体" w:cs="方正宋黑简体" w:hint="eastAsia"/>
          <w:sz w:val="32"/>
          <w:szCs w:val="32"/>
        </w:rPr>
        <w:t>预算情况说明</w:t>
      </w:r>
    </w:p>
    <w:p w:rsidR="001F714C" w:rsidRDefault="00C60D3E">
      <w:pPr>
        <w:spacing w:line="60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一、</w:t>
      </w:r>
      <w:r>
        <w:rPr>
          <w:rFonts w:ascii="方正黑体简体" w:eastAsia="方正黑体简体" w:hAnsi="方正黑体简体" w:cs="方正黑体简体" w:hint="eastAsia"/>
          <w:sz w:val="32"/>
          <w:szCs w:val="32"/>
        </w:rPr>
        <w:t>2022</w:t>
      </w:r>
      <w:r>
        <w:rPr>
          <w:rFonts w:ascii="方正黑体简体" w:eastAsia="方正黑体简体" w:hAnsi="方正黑体简体" w:cs="方正黑体简体" w:hint="eastAsia"/>
          <w:sz w:val="32"/>
          <w:szCs w:val="32"/>
        </w:rPr>
        <w:t>年度部门预算数据变动情况及原因</w:t>
      </w:r>
    </w:p>
    <w:p w:rsidR="001F714C" w:rsidRDefault="00C60D3E">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2022</w:t>
      </w:r>
      <w:r>
        <w:rPr>
          <w:rFonts w:ascii="仿宋" w:eastAsia="仿宋" w:hAnsi="仿宋" w:cs="仿宋" w:hint="eastAsia"/>
          <w:sz w:val="32"/>
          <w:szCs w:val="32"/>
        </w:rPr>
        <w:t>年预算汇总数为</w:t>
      </w:r>
      <w:r>
        <w:rPr>
          <w:rFonts w:ascii="仿宋" w:eastAsia="仿宋" w:hAnsi="仿宋" w:cs="仿宋" w:hint="eastAsia"/>
          <w:sz w:val="32"/>
          <w:szCs w:val="32"/>
        </w:rPr>
        <w:t>207.6</w:t>
      </w:r>
      <w:r>
        <w:rPr>
          <w:rFonts w:ascii="仿宋" w:eastAsia="仿宋" w:hAnsi="仿宋" w:cs="仿宋" w:hint="eastAsia"/>
          <w:sz w:val="32"/>
          <w:szCs w:val="32"/>
        </w:rPr>
        <w:t>万元，去年预算汇总数为</w:t>
      </w:r>
      <w:r>
        <w:rPr>
          <w:rFonts w:ascii="仿宋" w:eastAsia="仿宋" w:hAnsi="仿宋" w:cs="仿宋" w:hint="eastAsia"/>
          <w:sz w:val="32"/>
          <w:szCs w:val="32"/>
        </w:rPr>
        <w:t>217</w:t>
      </w:r>
      <w:r>
        <w:rPr>
          <w:rFonts w:ascii="仿宋" w:eastAsia="仿宋" w:hAnsi="仿宋" w:cs="仿宋" w:hint="eastAsia"/>
          <w:sz w:val="32"/>
          <w:szCs w:val="32"/>
        </w:rPr>
        <w:t>万元，比去年减少</w:t>
      </w:r>
      <w:r>
        <w:rPr>
          <w:rFonts w:ascii="仿宋" w:eastAsia="仿宋" w:hAnsi="仿宋" w:cs="仿宋" w:hint="eastAsia"/>
          <w:sz w:val="32"/>
          <w:szCs w:val="32"/>
        </w:rPr>
        <w:t>9.4</w:t>
      </w:r>
      <w:r>
        <w:rPr>
          <w:rFonts w:ascii="仿宋" w:eastAsia="仿宋" w:hAnsi="仿宋" w:cs="仿宋" w:hint="eastAsia"/>
          <w:sz w:val="32"/>
          <w:szCs w:val="32"/>
        </w:rPr>
        <w:t>万元。其中，（</w:t>
      </w:r>
      <w:r>
        <w:rPr>
          <w:rFonts w:ascii="仿宋" w:eastAsia="仿宋" w:hAnsi="仿宋" w:cs="仿宋" w:hint="eastAsia"/>
          <w:sz w:val="32"/>
          <w:szCs w:val="32"/>
        </w:rPr>
        <w:t>1</w:t>
      </w:r>
      <w:r>
        <w:rPr>
          <w:rFonts w:ascii="仿宋" w:eastAsia="仿宋" w:hAnsi="仿宋" w:cs="仿宋" w:hint="eastAsia"/>
          <w:sz w:val="32"/>
          <w:szCs w:val="32"/>
        </w:rPr>
        <w:t>）一般行政管理事务，财政所工作经费比上年减少</w:t>
      </w:r>
      <w:r>
        <w:rPr>
          <w:rFonts w:ascii="仿宋" w:eastAsia="仿宋" w:hAnsi="仿宋" w:cs="仿宋" w:hint="eastAsia"/>
          <w:sz w:val="32"/>
          <w:szCs w:val="32"/>
        </w:rPr>
        <w:t>1</w:t>
      </w:r>
      <w:r>
        <w:rPr>
          <w:rFonts w:ascii="仿宋" w:eastAsia="仿宋" w:hAnsi="仿宋" w:cs="仿宋" w:hint="eastAsia"/>
          <w:sz w:val="32"/>
          <w:szCs w:val="32"/>
        </w:rPr>
        <w:t>万元；（</w:t>
      </w:r>
      <w:r>
        <w:rPr>
          <w:rFonts w:ascii="仿宋" w:eastAsia="仿宋" w:hAnsi="仿宋" w:cs="仿宋" w:hint="eastAsia"/>
          <w:sz w:val="32"/>
          <w:szCs w:val="32"/>
        </w:rPr>
        <w:t>2</w:t>
      </w:r>
      <w:r>
        <w:rPr>
          <w:rFonts w:ascii="仿宋" w:eastAsia="仿宋" w:hAnsi="仿宋" w:cs="仿宋" w:hint="eastAsia"/>
          <w:sz w:val="32"/>
          <w:szCs w:val="32"/>
        </w:rPr>
        <w:t>）对村民委员会和村党支部的补助，比上年减少</w:t>
      </w:r>
      <w:r>
        <w:rPr>
          <w:rFonts w:ascii="仿宋" w:eastAsia="仿宋" w:hAnsi="仿宋" w:cs="仿宋" w:hint="eastAsia"/>
          <w:sz w:val="32"/>
          <w:szCs w:val="32"/>
        </w:rPr>
        <w:t>8.4</w:t>
      </w:r>
      <w:r>
        <w:rPr>
          <w:rFonts w:ascii="仿宋" w:eastAsia="仿宋" w:hAnsi="仿宋" w:cs="仿宋" w:hint="eastAsia"/>
          <w:sz w:val="32"/>
          <w:szCs w:val="32"/>
        </w:rPr>
        <w:t>万元，原因为行政村撤并，行政村数减少。</w:t>
      </w:r>
    </w:p>
    <w:p w:rsidR="001F714C" w:rsidRDefault="00C60D3E">
      <w:pPr>
        <w:spacing w:line="60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二、“三公”经费增减变动原因说明</w:t>
      </w:r>
    </w:p>
    <w:p w:rsidR="001F714C" w:rsidRDefault="00C60D3E">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本部门无</w:t>
      </w:r>
      <w:r>
        <w:rPr>
          <w:rFonts w:ascii="仿宋" w:eastAsia="仿宋" w:hAnsi="仿宋" w:cs="仿宋" w:hint="eastAsia"/>
          <w:sz w:val="32"/>
          <w:szCs w:val="32"/>
        </w:rPr>
        <w:t>“三公”经费。</w:t>
      </w:r>
    </w:p>
    <w:p w:rsidR="001F714C" w:rsidRDefault="00C60D3E">
      <w:pPr>
        <w:spacing w:line="60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三、机关运行经费增减变动原因说明</w:t>
      </w:r>
    </w:p>
    <w:p w:rsidR="001F714C" w:rsidRDefault="00C60D3E">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本部门无</w:t>
      </w:r>
      <w:r>
        <w:rPr>
          <w:rFonts w:ascii="仿宋" w:eastAsia="仿宋" w:hAnsi="仿宋" w:cs="仿宋" w:hint="eastAsia"/>
          <w:sz w:val="32"/>
          <w:szCs w:val="32"/>
        </w:rPr>
        <w:t>机关运行经费。</w:t>
      </w:r>
    </w:p>
    <w:p w:rsidR="001F714C" w:rsidRDefault="00C60D3E">
      <w:pPr>
        <w:spacing w:line="60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四、政府采购情况</w:t>
      </w:r>
    </w:p>
    <w:p w:rsidR="001F714C" w:rsidRDefault="00C60D3E">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本部门无</w:t>
      </w:r>
      <w:r>
        <w:rPr>
          <w:rFonts w:ascii="仿宋" w:eastAsia="仿宋" w:hAnsi="仿宋" w:cs="仿宋" w:hint="eastAsia"/>
          <w:sz w:val="32"/>
          <w:szCs w:val="32"/>
        </w:rPr>
        <w:t>政府采购</w:t>
      </w:r>
      <w:r>
        <w:rPr>
          <w:rFonts w:ascii="仿宋" w:eastAsia="仿宋" w:hAnsi="仿宋" w:cs="仿宋" w:hint="eastAsia"/>
          <w:sz w:val="32"/>
          <w:szCs w:val="32"/>
        </w:rPr>
        <w:t>情况</w:t>
      </w:r>
      <w:r>
        <w:rPr>
          <w:rFonts w:ascii="仿宋" w:eastAsia="仿宋" w:hAnsi="仿宋" w:cs="仿宋" w:hint="eastAsia"/>
          <w:sz w:val="32"/>
          <w:szCs w:val="32"/>
        </w:rPr>
        <w:t>。</w:t>
      </w:r>
    </w:p>
    <w:p w:rsidR="001F714C" w:rsidRDefault="001F714C">
      <w:pPr>
        <w:spacing w:line="600" w:lineRule="exact"/>
        <w:ind w:firstLineChars="200" w:firstLine="640"/>
        <w:rPr>
          <w:rFonts w:ascii="方正黑体简体" w:eastAsia="方正黑体简体" w:hAnsi="方正黑体简体" w:cs="方正黑体简体"/>
          <w:sz w:val="32"/>
          <w:szCs w:val="32"/>
          <w:highlight w:val="yellow"/>
        </w:rPr>
      </w:pPr>
    </w:p>
    <w:p w:rsidR="001F714C" w:rsidRDefault="00C60D3E">
      <w:pPr>
        <w:spacing w:line="600" w:lineRule="exact"/>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lastRenderedPageBreak/>
        <w:t>五、绩效管理情况</w:t>
      </w:r>
    </w:p>
    <w:p w:rsidR="001F714C" w:rsidRDefault="00C60D3E">
      <w:pPr>
        <w:spacing w:line="600" w:lineRule="exact"/>
        <w:ind w:firstLineChars="200" w:firstLine="640"/>
        <w:rPr>
          <w:rFonts w:ascii="仿宋" w:eastAsia="仿宋" w:hAnsi="仿宋" w:cs="仿宋"/>
          <w:sz w:val="32"/>
          <w:szCs w:val="32"/>
        </w:rPr>
      </w:pPr>
      <w:r>
        <w:rPr>
          <w:rFonts w:ascii="方正仿宋简体" w:eastAsia="方正仿宋简体" w:hAnsi="方正仿宋简体" w:cs="方正仿宋简体" w:hint="eastAsia"/>
          <w:sz w:val="32"/>
          <w:szCs w:val="32"/>
        </w:rPr>
        <w:t>1</w:t>
      </w:r>
      <w:r>
        <w:rPr>
          <w:rFonts w:ascii="方正仿宋简体" w:eastAsia="方正仿宋简体" w:hAnsi="方正仿宋简体" w:cs="方正仿宋简体" w:hint="eastAsia"/>
          <w:sz w:val="32"/>
          <w:szCs w:val="32"/>
        </w:rPr>
        <w:t>、绩效管理情况</w:t>
      </w:r>
    </w:p>
    <w:p w:rsidR="001F714C" w:rsidRDefault="00C60D3E">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2022</w:t>
      </w:r>
      <w:r>
        <w:rPr>
          <w:rFonts w:ascii="仿宋" w:eastAsia="仿宋" w:hAnsi="仿宋" w:cs="仿宋" w:hint="eastAsia"/>
          <w:sz w:val="32"/>
          <w:szCs w:val="32"/>
        </w:rPr>
        <w:t>年</w:t>
      </w:r>
      <w:r>
        <w:rPr>
          <w:rFonts w:ascii="仿宋" w:eastAsia="仿宋" w:hAnsi="仿宋" w:cs="仿宋" w:hint="eastAsia"/>
          <w:sz w:val="32"/>
          <w:szCs w:val="32"/>
        </w:rPr>
        <w:t>本</w:t>
      </w:r>
      <w:r>
        <w:rPr>
          <w:rFonts w:ascii="仿宋" w:eastAsia="仿宋" w:hAnsi="仿宋" w:cs="仿宋" w:hint="eastAsia"/>
          <w:sz w:val="32"/>
          <w:szCs w:val="32"/>
        </w:rPr>
        <w:t>部门实行绩效目标管理的项目</w:t>
      </w:r>
      <w:r>
        <w:rPr>
          <w:rFonts w:ascii="仿宋" w:eastAsia="仿宋" w:hAnsi="仿宋" w:cs="仿宋" w:hint="eastAsia"/>
          <w:sz w:val="32"/>
          <w:szCs w:val="32"/>
        </w:rPr>
        <w:t>4</w:t>
      </w:r>
      <w:r>
        <w:rPr>
          <w:rFonts w:ascii="仿宋" w:eastAsia="仿宋" w:hAnsi="仿宋" w:cs="仿宋" w:hint="eastAsia"/>
          <w:sz w:val="32"/>
          <w:szCs w:val="32"/>
        </w:rPr>
        <w:t>个，涉及一般公共预算当年拨款</w:t>
      </w:r>
      <w:r>
        <w:rPr>
          <w:rFonts w:ascii="仿宋" w:eastAsia="仿宋" w:hAnsi="仿宋" w:cs="仿宋" w:hint="eastAsia"/>
          <w:sz w:val="32"/>
          <w:szCs w:val="32"/>
        </w:rPr>
        <w:t>207.6</w:t>
      </w:r>
      <w:r>
        <w:rPr>
          <w:rFonts w:ascii="仿宋" w:eastAsia="仿宋" w:hAnsi="仿宋" w:cs="仿宋" w:hint="eastAsia"/>
          <w:sz w:val="32"/>
          <w:szCs w:val="32"/>
        </w:rPr>
        <w:t>万元。</w:t>
      </w:r>
    </w:p>
    <w:p w:rsidR="001F714C" w:rsidRDefault="00C60D3E">
      <w:pPr>
        <w:numPr>
          <w:ilvl w:val="0"/>
          <w:numId w:val="6"/>
        </w:num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绩效目标情况</w:t>
      </w:r>
    </w:p>
    <w:p w:rsidR="001F714C" w:rsidRDefault="00C60D3E">
      <w:pPr>
        <w:spacing w:line="600" w:lineRule="exact"/>
        <w:ind w:firstLineChars="200" w:firstLine="420"/>
        <w:rPr>
          <w:rFonts w:ascii="方正黑体简体" w:eastAsia="方正黑体简体" w:hAnsi="方正黑体简体" w:cs="方正黑体简体"/>
          <w:sz w:val="32"/>
          <w:szCs w:val="32"/>
        </w:rPr>
      </w:pPr>
      <w:r>
        <w:rPr>
          <w:noProof/>
        </w:rPr>
        <w:drawing>
          <wp:anchor distT="0" distB="0" distL="114300" distR="114300" simplePos="0" relativeHeight="251664384" behindDoc="0" locked="0" layoutInCell="1" allowOverlap="1">
            <wp:simplePos x="0" y="0"/>
            <wp:positionH relativeFrom="column">
              <wp:posOffset>142875</wp:posOffset>
            </wp:positionH>
            <wp:positionV relativeFrom="paragraph">
              <wp:posOffset>314325</wp:posOffset>
            </wp:positionV>
            <wp:extent cx="5542280" cy="1226820"/>
            <wp:effectExtent l="0" t="0" r="1270" b="11430"/>
            <wp:wrapSquare wrapText="bothSides"/>
            <wp:docPr id="13"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2"/>
                    <pic:cNvPicPr>
                      <a:picLocks noChangeAspect="1"/>
                    </pic:cNvPicPr>
                  </pic:nvPicPr>
                  <pic:blipFill>
                    <a:blip r:embed="rId19"/>
                    <a:stretch>
                      <a:fillRect/>
                    </a:stretch>
                  </pic:blipFill>
                  <pic:spPr>
                    <a:xfrm>
                      <a:off x="0" y="0"/>
                      <a:ext cx="5542280" cy="1226820"/>
                    </a:xfrm>
                    <a:prstGeom prst="rect">
                      <a:avLst/>
                    </a:prstGeom>
                    <a:noFill/>
                    <a:ln>
                      <a:noFill/>
                    </a:ln>
                  </pic:spPr>
                </pic:pic>
              </a:graphicData>
            </a:graphic>
          </wp:anchor>
        </w:drawing>
      </w:r>
    </w:p>
    <w:p w:rsidR="001F714C" w:rsidRDefault="00C60D3E">
      <w:pPr>
        <w:spacing w:line="60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六、国有资产占有使用情况</w:t>
      </w:r>
    </w:p>
    <w:p w:rsidR="001F714C" w:rsidRDefault="00C60D3E">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1</w:t>
      </w:r>
      <w:r>
        <w:rPr>
          <w:rFonts w:ascii="仿宋" w:eastAsia="仿宋" w:hAnsi="仿宋" w:cs="仿宋" w:hint="eastAsia"/>
          <w:sz w:val="32"/>
          <w:szCs w:val="32"/>
        </w:rPr>
        <w:t>、车辆情况</w:t>
      </w:r>
      <w:r>
        <w:rPr>
          <w:rFonts w:ascii="仿宋" w:eastAsia="仿宋" w:hAnsi="仿宋" w:cs="仿宋" w:hint="eastAsia"/>
          <w:sz w:val="32"/>
          <w:szCs w:val="32"/>
        </w:rPr>
        <w:t>：</w:t>
      </w:r>
      <w:r>
        <w:rPr>
          <w:rFonts w:ascii="仿宋" w:eastAsia="仿宋" w:hAnsi="仿宋" w:cs="仿宋" w:hint="eastAsia"/>
          <w:sz w:val="32"/>
          <w:szCs w:val="32"/>
        </w:rPr>
        <w:t>无。</w:t>
      </w:r>
    </w:p>
    <w:p w:rsidR="001F714C" w:rsidRDefault="00C60D3E">
      <w:pPr>
        <w:autoSpaceDE w:val="0"/>
        <w:autoSpaceDN w:val="0"/>
        <w:spacing w:before="100" w:beforeAutospacing="1" w:after="100" w:afterAutospacing="1" w:line="360" w:lineRule="auto"/>
        <w:ind w:firstLineChars="200" w:firstLine="640"/>
        <w:rPr>
          <w:rFonts w:ascii="仿宋_GB2312" w:eastAsia="仿宋_GB2312"/>
          <w:sz w:val="32"/>
          <w:szCs w:val="32"/>
        </w:rPr>
      </w:pPr>
      <w:r>
        <w:rPr>
          <w:rFonts w:ascii="仿宋" w:eastAsia="仿宋" w:hAnsi="仿宋" w:cs="仿宋" w:hint="eastAsia"/>
          <w:sz w:val="32"/>
          <w:szCs w:val="32"/>
        </w:rPr>
        <w:t>2</w:t>
      </w:r>
      <w:r>
        <w:rPr>
          <w:rFonts w:ascii="仿宋" w:eastAsia="仿宋" w:hAnsi="仿宋" w:cs="仿宋" w:hint="eastAsia"/>
          <w:sz w:val="32"/>
          <w:szCs w:val="32"/>
        </w:rPr>
        <w:t>、房屋情况</w:t>
      </w:r>
      <w:r>
        <w:rPr>
          <w:rFonts w:ascii="仿宋" w:eastAsia="仿宋" w:hAnsi="仿宋" w:cs="仿宋" w:hint="eastAsia"/>
          <w:sz w:val="32"/>
          <w:szCs w:val="32"/>
        </w:rPr>
        <w:t>：</w:t>
      </w:r>
      <w:r>
        <w:rPr>
          <w:rFonts w:ascii="仿宋_GB2312" w:eastAsia="仿宋_GB2312" w:hint="eastAsia"/>
          <w:sz w:val="32"/>
          <w:szCs w:val="32"/>
        </w:rPr>
        <w:t>无</w:t>
      </w:r>
      <w:r>
        <w:rPr>
          <w:rFonts w:ascii="仿宋_GB2312" w:eastAsia="仿宋_GB2312" w:hint="eastAsia"/>
          <w:sz w:val="32"/>
          <w:szCs w:val="32"/>
        </w:rPr>
        <w:t>。</w:t>
      </w:r>
    </w:p>
    <w:p w:rsidR="001F714C" w:rsidRDefault="00C60D3E">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3</w:t>
      </w:r>
      <w:r>
        <w:rPr>
          <w:rFonts w:ascii="仿宋" w:eastAsia="仿宋" w:hAnsi="仿宋" w:cs="仿宋" w:hint="eastAsia"/>
          <w:sz w:val="32"/>
          <w:szCs w:val="32"/>
        </w:rPr>
        <w:t>、其他国有资产占有使用情况</w:t>
      </w:r>
      <w:r>
        <w:rPr>
          <w:rFonts w:ascii="仿宋" w:eastAsia="仿宋" w:hAnsi="仿宋" w:cs="仿宋" w:hint="eastAsia"/>
          <w:sz w:val="32"/>
          <w:szCs w:val="32"/>
        </w:rPr>
        <w:t>：</w:t>
      </w:r>
      <w:r>
        <w:rPr>
          <w:rFonts w:ascii="仿宋" w:eastAsia="仿宋" w:hAnsi="仿宋" w:cs="仿宋" w:hint="eastAsia"/>
          <w:sz w:val="32"/>
          <w:szCs w:val="32"/>
        </w:rPr>
        <w:t>无。</w:t>
      </w:r>
    </w:p>
    <w:p w:rsidR="001F714C" w:rsidRDefault="00C60D3E">
      <w:pPr>
        <w:spacing w:line="60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七、其他说明</w:t>
      </w:r>
    </w:p>
    <w:p w:rsidR="001F714C" w:rsidRDefault="00C60D3E">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无</w:t>
      </w:r>
    </w:p>
    <w:p w:rsidR="001F714C" w:rsidRDefault="00C60D3E">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一</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政府购买服务指导性目录</w:t>
      </w:r>
    </w:p>
    <w:p w:rsidR="001F714C" w:rsidRDefault="00C60D3E">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二</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其他</w:t>
      </w:r>
    </w:p>
    <w:p w:rsidR="001F714C" w:rsidRDefault="00C60D3E" w:rsidP="000E5715">
      <w:pPr>
        <w:spacing w:afterLines="100" w:line="600" w:lineRule="exact"/>
        <w:jc w:val="center"/>
        <w:rPr>
          <w:rFonts w:ascii="方正宋黑简体" w:eastAsia="方正宋黑简体" w:hAnsi="方正宋黑简体" w:cs="方正宋黑简体"/>
          <w:sz w:val="32"/>
          <w:szCs w:val="32"/>
        </w:rPr>
      </w:pPr>
      <w:r>
        <w:rPr>
          <w:rFonts w:ascii="方正宋黑简体" w:eastAsia="方正宋黑简体" w:hAnsi="方正宋黑简体" w:cs="方正宋黑简体" w:hint="eastAsia"/>
          <w:sz w:val="32"/>
          <w:szCs w:val="32"/>
        </w:rPr>
        <w:t>第四部分</w:t>
      </w:r>
      <w:r>
        <w:rPr>
          <w:rFonts w:ascii="方正宋黑简体" w:eastAsia="方正宋黑简体" w:hAnsi="方正宋黑简体" w:cs="方正宋黑简体" w:hint="eastAsia"/>
          <w:sz w:val="32"/>
          <w:szCs w:val="32"/>
        </w:rPr>
        <w:t xml:space="preserve"> </w:t>
      </w:r>
      <w:r>
        <w:rPr>
          <w:rFonts w:ascii="方正宋黑简体" w:eastAsia="方正宋黑简体" w:hAnsi="方正宋黑简体" w:cs="方正宋黑简体" w:hint="eastAsia"/>
          <w:sz w:val="32"/>
          <w:szCs w:val="32"/>
        </w:rPr>
        <w:t>名词解释</w:t>
      </w:r>
    </w:p>
    <w:p w:rsidR="001F714C" w:rsidRDefault="00C60D3E">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【说明</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本项为必须公开内容，可解释本部门预算特有的较</w:t>
      </w:r>
      <w:r>
        <w:rPr>
          <w:rFonts w:ascii="方正仿宋简体" w:eastAsia="方正仿宋简体" w:hAnsi="方正仿宋简体" w:cs="方正仿宋简体" w:hint="eastAsia"/>
          <w:sz w:val="32"/>
          <w:szCs w:val="32"/>
        </w:rPr>
        <w:lastRenderedPageBreak/>
        <w:t>为专业的名词，或是财政预算编制方面名词</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以下名词解释仅供参考，各部门可以根据实际情况自行增加</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w:t>
      </w:r>
    </w:p>
    <w:p w:rsidR="001F714C" w:rsidRDefault="00C60D3E">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一、基本支出</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指为保障机构正常运转、完成日常工作任务而发生的人员支出和公用支出。</w:t>
      </w:r>
    </w:p>
    <w:p w:rsidR="001F714C" w:rsidRDefault="00C60D3E">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二、项目支出</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指在基本支出之外为完成特定行政任务和事业发展目标所发生的支出。</w:t>
      </w:r>
    </w:p>
    <w:p w:rsidR="001F714C" w:rsidRDefault="00C60D3E">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三、“三公”经费</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指</w:t>
      </w:r>
      <w:r>
        <w:rPr>
          <w:rFonts w:ascii="方正仿宋简体" w:eastAsia="方正仿宋简体" w:hAnsi="方正仿宋简体" w:cs="方正仿宋简体" w:hint="eastAsia"/>
          <w:sz w:val="32"/>
          <w:szCs w:val="32"/>
        </w:rPr>
        <w:t>各</w:t>
      </w:r>
      <w:r>
        <w:rPr>
          <w:rFonts w:ascii="方正仿宋简体" w:eastAsia="方正仿宋简体" w:hAnsi="方正仿宋简体" w:cs="方正仿宋简体" w:hint="eastAsia"/>
          <w:sz w:val="32"/>
          <w:szCs w:val="32"/>
        </w:rPr>
        <w:t>部门</w:t>
      </w:r>
      <w:r>
        <w:rPr>
          <w:rFonts w:ascii="方正仿宋简体" w:eastAsia="方正仿宋简体" w:hAnsi="方正仿宋简体" w:cs="方正仿宋简体" w:hint="eastAsia"/>
          <w:sz w:val="32"/>
          <w:szCs w:val="32"/>
        </w:rPr>
        <w:t>使</w:t>
      </w:r>
      <w:r>
        <w:rPr>
          <w:rFonts w:ascii="方正仿宋简体" w:eastAsia="方正仿宋简体" w:hAnsi="方正仿宋简体" w:cs="方正仿宋简体" w:hint="eastAsia"/>
          <w:sz w:val="32"/>
          <w:szCs w:val="32"/>
        </w:rPr>
        <w:t>用一般公共预算安排的因公出国</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境</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费用、公务用车购置及运行费和公务接待费。其中</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因公出国</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境</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费用反映单位公务出国</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境</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的国际旅费、国外城市间交通费、住宿费、伙食费、培训费、公杂费等支出</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公务用车购置费反映公务用车购置支出</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含车辆购置税、牌照费</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公务用车运行维护费反映单位按规定保留的公务用车燃料费、维修费、过路过桥费、保险费、安全奖励费用等支出</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公务接待费反映机关和参公事业单位按规定开支的各类公务接待</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含外宾接待</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支出。</w:t>
      </w:r>
    </w:p>
    <w:p w:rsidR="001F714C" w:rsidRDefault="00C60D3E">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四、机关运行经费</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指行政单位和参照公务员法管理的事业单位使用一般公共预算财政拨款安排的基本支出中的公用经费支出。</w:t>
      </w:r>
    </w:p>
    <w:p w:rsidR="001F714C" w:rsidRDefault="00C60D3E">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五、政府购买服务</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根据我国现行政策规定，政府购买服务，是指充分发挥市场机制作用，将国家机关属于自身职责范围且适合通过市场化方式提供的服务事项，按照政府采购方式和程</w:t>
      </w:r>
      <w:r>
        <w:rPr>
          <w:rFonts w:ascii="方正仿宋简体" w:eastAsia="方正仿宋简体" w:hAnsi="方正仿宋简体" w:cs="方正仿宋简体" w:hint="eastAsia"/>
          <w:sz w:val="32"/>
          <w:szCs w:val="32"/>
        </w:rPr>
        <w:lastRenderedPageBreak/>
        <w:t>序，交由符合条件的服务供应商承担，并根据服务数量和质量等情况向其支付费用的行为。</w:t>
      </w:r>
    </w:p>
    <w:p w:rsidR="001F714C" w:rsidRDefault="00C60D3E">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六、一般公共预算</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是指以税收为主体的财政收入，安排用于保障和改善民生、推动经济社会发展、维护国家安全、维持国家机构正常运转等方面的收支预算。</w:t>
      </w:r>
    </w:p>
    <w:p w:rsidR="001F714C" w:rsidRDefault="00C60D3E">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七、</w:t>
      </w:r>
      <w:r>
        <w:rPr>
          <w:rFonts w:ascii="方正仿宋简体" w:eastAsia="方正仿宋简体" w:hAnsi="方正仿宋简体" w:cs="方正仿宋简体" w:hint="eastAsia"/>
          <w:b/>
          <w:bCs/>
          <w:sz w:val="32"/>
          <w:szCs w:val="32"/>
        </w:rPr>
        <w:t>政府性基金预算</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是对依照法律、行政法规的规定在一定期限内向特定对象征收、收取或者以其他方式筹集的资金，专项用于特定公共事业发展的收支预算。</w:t>
      </w:r>
    </w:p>
    <w:p w:rsidR="001F714C" w:rsidRDefault="00C60D3E">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八、国有资本经营预算</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是对国有资本收益作出支出安排的收支预算。</w:t>
      </w:r>
    </w:p>
    <w:p w:rsidR="001F714C" w:rsidRDefault="00C60D3E">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九、财政专户管理资金</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专指教育收费，包括目前在财政专户管理的高中以上学费、住宿费，高校委托培养费，党校收费，教育考试考务费，函大、电大、夜大及短训班培训费等。</w:t>
      </w:r>
    </w:p>
    <w:p w:rsidR="001F714C" w:rsidRDefault="00C60D3E">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十、单位资金</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是指除政府预算资金和财政专户管理资金以外的资金，包括事业收入、事业单位经营收入、上级补助收入、附属单位上缴收入、其他收入。</w:t>
      </w:r>
    </w:p>
    <w:sectPr w:rsidR="001F714C" w:rsidSect="001F714C">
      <w:footerReference w:type="default" r:id="rId20"/>
      <w:pgSz w:w="11906" w:h="16838"/>
      <w:pgMar w:top="1984" w:right="1587" w:bottom="1701" w:left="1587"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0D3E" w:rsidRDefault="00C60D3E" w:rsidP="001F714C">
      <w:r>
        <w:separator/>
      </w:r>
    </w:p>
  </w:endnote>
  <w:endnote w:type="continuationSeparator" w:id="1">
    <w:p w:rsidR="00C60D3E" w:rsidRDefault="00C60D3E" w:rsidP="001F714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方正黑体简体">
    <w:altName w:val="微软雅黑"/>
    <w:charset w:val="86"/>
    <w:family w:val="auto"/>
    <w:pitch w:val="default"/>
    <w:sig w:usb0="00000000" w:usb1="00000000" w:usb2="00000000" w:usb3="00000000" w:csb0="00040000" w:csb1="00000000"/>
  </w:font>
  <w:font w:name="方正大标宋简体">
    <w:altName w:val="微软雅黑"/>
    <w:charset w:val="86"/>
    <w:family w:val="auto"/>
    <w:pitch w:val="default"/>
    <w:sig w:usb0="00000000" w:usb1="00000000" w:usb2="00000000" w:usb3="00000000" w:csb0="00040000" w:csb1="00000000"/>
  </w:font>
  <w:font w:name="方正仿宋简体">
    <w:altName w:val="微软雅黑"/>
    <w:charset w:val="86"/>
    <w:family w:val="auto"/>
    <w:pitch w:val="default"/>
    <w:sig w:usb0="00000000" w:usb1="00000000" w:usb2="00000000" w:usb3="00000000" w:csb0="00040000" w:csb1="00000000"/>
  </w:font>
  <w:font w:name="方正宋黑简体">
    <w:altName w:val="宋体"/>
    <w:charset w:val="86"/>
    <w:family w:val="auto"/>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714C" w:rsidRDefault="001F714C">
    <w:pPr>
      <w:pStyle w:val="a3"/>
    </w:pPr>
    <w:r>
      <w:pict>
        <v:shapetype id="_x0000_t202" coordsize="21600,21600" o:spt="202" path="m,l,21600r21600,l21600,xe">
          <v:stroke joinstyle="miter"/>
          <v:path gradientshapeok="t" o:connecttype="rect"/>
        </v:shapetype>
        <v:shape id="_x0000_s2049" type="#_x0000_t202" style="position:absolute;margin-left:0;margin-top:0;width:2in;height:2in;z-index:251660288;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filled="f" stroked="f" strokeweight=".5pt">
          <v:textbox style="mso-fit-shape-to-text:t" inset="0,0,0,0">
            <w:txbxContent>
              <w:p w:rsidR="001F714C" w:rsidRDefault="001F714C">
                <w:pPr>
                  <w:pStyle w:val="a3"/>
                </w:pPr>
                <w:r>
                  <w:fldChar w:fldCharType="begin"/>
                </w:r>
                <w:r w:rsidR="00C60D3E">
                  <w:instrText xml:space="preserve"> PAGE  \* MERGEFORMAT </w:instrText>
                </w:r>
                <w:r>
                  <w:fldChar w:fldCharType="separate"/>
                </w:r>
                <w:r w:rsidR="000E5715">
                  <w:rPr>
                    <w:noProof/>
                  </w:rPr>
                  <w:t>- 1 -</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0D3E" w:rsidRDefault="00C60D3E" w:rsidP="001F714C">
      <w:r>
        <w:separator/>
      </w:r>
    </w:p>
  </w:footnote>
  <w:footnote w:type="continuationSeparator" w:id="1">
    <w:p w:rsidR="00C60D3E" w:rsidRDefault="00C60D3E" w:rsidP="001F714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B0F4210"/>
    <w:multiLevelType w:val="singleLevel"/>
    <w:tmpl w:val="8B0F4210"/>
    <w:lvl w:ilvl="0">
      <w:start w:val="1"/>
      <w:numFmt w:val="chineseCounting"/>
      <w:suff w:val="nothing"/>
      <w:lvlText w:val="%1、"/>
      <w:lvlJc w:val="left"/>
      <w:rPr>
        <w:rFonts w:hint="eastAsia"/>
      </w:rPr>
    </w:lvl>
  </w:abstractNum>
  <w:abstractNum w:abstractNumId="1">
    <w:nsid w:val="90F07AB0"/>
    <w:multiLevelType w:val="singleLevel"/>
    <w:tmpl w:val="90F07AB0"/>
    <w:lvl w:ilvl="0">
      <w:start w:val="1"/>
      <w:numFmt w:val="chineseCounting"/>
      <w:suff w:val="nothing"/>
      <w:lvlText w:val="（%1）"/>
      <w:lvlJc w:val="left"/>
      <w:rPr>
        <w:rFonts w:hint="eastAsia"/>
      </w:rPr>
    </w:lvl>
  </w:abstractNum>
  <w:abstractNum w:abstractNumId="2">
    <w:nsid w:val="A8D2E42C"/>
    <w:multiLevelType w:val="singleLevel"/>
    <w:tmpl w:val="A8D2E42C"/>
    <w:lvl w:ilvl="0">
      <w:start w:val="2"/>
      <w:numFmt w:val="decimal"/>
      <w:suff w:val="nothing"/>
      <w:lvlText w:val="%1、"/>
      <w:lvlJc w:val="left"/>
    </w:lvl>
  </w:abstractNum>
  <w:abstractNum w:abstractNumId="3">
    <w:nsid w:val="E8621750"/>
    <w:multiLevelType w:val="singleLevel"/>
    <w:tmpl w:val="E8621750"/>
    <w:lvl w:ilvl="0">
      <w:start w:val="1"/>
      <w:numFmt w:val="chineseCounting"/>
      <w:suff w:val="space"/>
      <w:lvlText w:val="第%1部分"/>
      <w:lvlJc w:val="left"/>
      <w:rPr>
        <w:rFonts w:hint="eastAsia"/>
      </w:rPr>
    </w:lvl>
  </w:abstractNum>
  <w:abstractNum w:abstractNumId="4">
    <w:nsid w:val="1708C4FE"/>
    <w:multiLevelType w:val="singleLevel"/>
    <w:tmpl w:val="1708C4FE"/>
    <w:lvl w:ilvl="0">
      <w:start w:val="1"/>
      <w:numFmt w:val="chineseCounting"/>
      <w:suff w:val="nothing"/>
      <w:lvlText w:val="%1、"/>
      <w:lvlJc w:val="left"/>
      <w:rPr>
        <w:rFonts w:hint="eastAsia"/>
      </w:rPr>
    </w:lvl>
  </w:abstractNum>
  <w:abstractNum w:abstractNumId="5">
    <w:nsid w:val="2E8CF568"/>
    <w:multiLevelType w:val="singleLevel"/>
    <w:tmpl w:val="2E8CF568"/>
    <w:lvl w:ilvl="0">
      <w:start w:val="1"/>
      <w:numFmt w:val="chineseCounting"/>
      <w:suff w:val="nothing"/>
      <w:lvlText w:val="%1、"/>
      <w:lvlJc w:val="left"/>
      <w:pPr>
        <w:ind w:left="320" w:firstLine="0"/>
      </w:pPr>
      <w:rPr>
        <w:rFonts w:hint="eastAsia"/>
      </w:rPr>
    </w:lvl>
  </w:abstractNum>
  <w:num w:numId="1">
    <w:abstractNumId w:val="5"/>
  </w:num>
  <w:num w:numId="2">
    <w:abstractNumId w:val="1"/>
  </w:num>
  <w:num w:numId="3">
    <w:abstractNumId w:val="3"/>
  </w:num>
  <w:num w:numId="4">
    <w:abstractNumId w:val="0"/>
  </w:num>
  <w:num w:numId="5">
    <w:abstractNumId w:val="4"/>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420"/>
  <w:drawingGridVerticalSpacing w:val="156"/>
  <w:noPunctuationKerning/>
  <w:characterSpacingControl w:val="compressPunctuation"/>
  <w:hdrShapeDefaults>
    <o:shapedefaults v:ext="edit" spidmax="3074" fillcolor="white">
      <v:fill color="white"/>
    </o: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YmYxOWM4YjE4YmVmYmE2OGM1ZDkxZmNhZjQ0MzI0NmIifQ=="/>
  </w:docVars>
  <w:rsids>
    <w:rsidRoot w:val="0FDB0A9B"/>
    <w:rsid w:val="000E5715"/>
    <w:rsid w:val="001F714C"/>
    <w:rsid w:val="00C60D3E"/>
    <w:rsid w:val="0A013E4B"/>
    <w:rsid w:val="0FDB0A9B"/>
    <w:rsid w:val="19875CBD"/>
    <w:rsid w:val="2B64475B"/>
    <w:rsid w:val="38BB5BF6"/>
    <w:rsid w:val="3C915ACD"/>
    <w:rsid w:val="3D830DCA"/>
    <w:rsid w:val="3E7C44BE"/>
    <w:rsid w:val="3E886713"/>
    <w:rsid w:val="47F80CA5"/>
    <w:rsid w:val="4B712E37"/>
    <w:rsid w:val="5E8379C4"/>
    <w:rsid w:val="5F7D704B"/>
    <w:rsid w:val="606F67E5"/>
    <w:rsid w:val="608508AD"/>
    <w:rsid w:val="61E60999"/>
    <w:rsid w:val="6B0548C4"/>
    <w:rsid w:val="701B7657"/>
    <w:rsid w:val="77F35CA4"/>
    <w:rsid w:val="78037C82"/>
    <w:rsid w:val="7A781E20"/>
    <w:rsid w:val="7BC97448"/>
    <w:rsid w:val="7BE92FC4"/>
    <w:rsid w:val="7E2C3CB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F714C"/>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1F714C"/>
    <w:pPr>
      <w:tabs>
        <w:tab w:val="center" w:pos="4153"/>
        <w:tab w:val="right" w:pos="8306"/>
      </w:tabs>
      <w:snapToGrid w:val="0"/>
      <w:jc w:val="left"/>
    </w:pPr>
    <w:rPr>
      <w:sz w:val="18"/>
    </w:rPr>
  </w:style>
  <w:style w:type="paragraph" w:styleId="a4">
    <w:name w:val="header"/>
    <w:basedOn w:val="a"/>
    <w:qFormat/>
    <w:rsid w:val="001F714C"/>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444</Words>
  <Characters>2536</Characters>
  <Application>Microsoft Office Word</Application>
  <DocSecurity>0</DocSecurity>
  <Lines>21</Lines>
  <Paragraphs>5</Paragraphs>
  <ScaleCrop>false</ScaleCrop>
  <Company>China</Company>
  <LinksUpToDate>false</LinksUpToDate>
  <CharactersWithSpaces>2975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王振山</cp:lastModifiedBy>
  <cp:revision>2</cp:revision>
  <cp:lastPrinted>2022-02-25T03:22:00Z</cp:lastPrinted>
  <dcterms:created xsi:type="dcterms:W3CDTF">2022-02-25T02:30:00Z</dcterms:created>
  <dcterms:modified xsi:type="dcterms:W3CDTF">2022-02-24T07:51:00Z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47EBCC04412E454FA098C70DB77E50E3_13</vt:lpwstr>
  </property>
</Properties>
</file>